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常春藤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名校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宾夕法尼亚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项目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9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寒假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各位同学</w:t>
      </w:r>
      <w:r>
        <w:rPr>
          <w:rFonts w:asciiTheme="minorHAnsi" w:hAnsiTheme="minorHAnsi" w:eastAsiaTheme="majorEastAsia" w:cstheme="minorHAnsi"/>
          <w:kern w:val="0"/>
          <w:szCs w:val="21"/>
        </w:rPr>
        <w:t>：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9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寒假，</w:t>
      </w:r>
      <w:r>
        <w:rPr>
          <w:rFonts w:ascii="Calibri" w:hAnsi="Calibri" w:cs="Calibri"/>
          <w:szCs w:val="21"/>
        </w:rPr>
        <w:t>我校将选派指定名额的优秀在校生</w:t>
      </w:r>
      <w:r>
        <w:rPr>
          <w:rFonts w:hint="eastAsia" w:ascii="Calibri" w:hAnsi="Calibri" w:cs="Calibri"/>
          <w:szCs w:val="21"/>
        </w:rPr>
        <w:t>前往常春藤名校美国宾夕法尼亚</w:t>
      </w:r>
      <w:r>
        <w:rPr>
          <w:rFonts w:ascii="Calibri" w:hAnsi="Calibri" w:cs="Calibri"/>
          <w:szCs w:val="21"/>
        </w:rPr>
        <w:t>大学</w:t>
      </w:r>
      <w:r>
        <w:rPr>
          <w:rFonts w:hint="eastAsia" w:ascii="Calibri" w:hAnsi="Calibri" w:cs="Calibri"/>
          <w:bCs/>
          <w:kern w:val="0"/>
          <w:szCs w:val="21"/>
        </w:rPr>
        <w:t>（University of Pennsylvania）</w:t>
      </w:r>
      <w:r>
        <w:rPr>
          <w:rFonts w:hint="eastAsia" w:ascii="Calibri" w:hAnsi="Calibri" w:cs="Calibri"/>
          <w:szCs w:val="21"/>
        </w:rPr>
        <w:t>，参加为期四周的短期</w:t>
      </w:r>
      <w:r>
        <w:rPr>
          <w:rFonts w:ascii="Calibri" w:hAnsi="Calibri" w:cs="Calibri"/>
          <w:szCs w:val="21"/>
        </w:rPr>
        <w:t>访问学习</w:t>
      </w:r>
      <w:r>
        <w:rPr>
          <w:rFonts w:hint="eastAsia" w:ascii="Calibri" w:hAnsi="Calibri" w:cs="Calibri"/>
          <w:szCs w:val="21"/>
        </w:rPr>
        <w:t>。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Cs w:val="21"/>
        </w:rPr>
        <w:t>2019年寒假宾大英语语言文化课程，我校选拔名额为</w:t>
      </w:r>
      <w:r>
        <w:rPr>
          <w:rFonts w:ascii="Calibri" w:hAnsi="Calibri" w:cs="Calibri"/>
          <w:szCs w:val="21"/>
        </w:rPr>
        <w:t>3</w:t>
      </w:r>
      <w:r>
        <w:rPr>
          <w:rFonts w:hint="eastAsia" w:ascii="Calibri" w:hAnsi="Calibri" w:cs="Calibri"/>
          <w:szCs w:val="21"/>
        </w:rPr>
        <w:t xml:space="preserve">名， </w:t>
      </w:r>
      <w:r>
        <w:rPr>
          <w:rFonts w:ascii="Calibri" w:hAnsi="Calibri" w:cs="Calibri"/>
          <w:szCs w:val="21"/>
        </w:rPr>
        <w:t>报名截止日期为</w:t>
      </w:r>
      <w:r>
        <w:rPr>
          <w:rFonts w:hint="eastAsia" w:ascii="Calibri" w:hAnsi="Calibri" w:cs="Calibri"/>
          <w:szCs w:val="21"/>
        </w:rPr>
        <w:t>2018</w:t>
      </w:r>
      <w:r>
        <w:rPr>
          <w:rFonts w:ascii="Calibri" w:hAnsi="Calibri" w:cs="Calibri"/>
          <w:szCs w:val="21"/>
        </w:rPr>
        <w:t>年</w:t>
      </w:r>
      <w:r>
        <w:rPr>
          <w:rFonts w:ascii="Calibri" w:hAnsi="Calibri" w:cs="Calibri"/>
          <w:color w:val="FF0000"/>
          <w:szCs w:val="21"/>
          <w:highlight w:val="yellow"/>
        </w:rPr>
        <w:t>10月30日。</w:t>
      </w:r>
      <w:r>
        <w:rPr>
          <w:rFonts w:hint="eastAsia" w:ascii="Calibri" w:hAnsi="Calibri" w:cs="Arial"/>
          <w:szCs w:val="21"/>
          <w:shd w:val="clear" w:color="auto" w:fill="FFFFFF"/>
        </w:rPr>
        <w:t>项目将会在全国范围内启动选拔，一旦录满，即刻停止报名。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宾夕法尼亚大学简介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位于美国的历史名城、宾夕法尼亚州最大城市</w:t>
      </w:r>
      <w:r>
        <w:rPr>
          <w:rFonts w:asciiTheme="minorHAnsi" w:hAnsiTheme="minorHAnsi" w:cstheme="minorHAnsi"/>
          <w:kern w:val="0"/>
          <w:szCs w:val="21"/>
        </w:rPr>
        <w:t>—</w:t>
      </w:r>
      <w:r>
        <w:rPr>
          <w:rFonts w:hint="eastAsia" w:asciiTheme="minorHAnsi" w:hAnsiTheme="minorHAnsi" w:cstheme="minorHAnsi"/>
          <w:kern w:val="0"/>
          <w:szCs w:val="21"/>
        </w:rPr>
        <w:t>费城，宾夕法尼亚</w:t>
      </w:r>
      <w:r>
        <w:rPr>
          <w:rFonts w:asciiTheme="minorHAnsi" w:hAnsiTheme="minorHAnsi" w:cstheme="minorHAnsi"/>
          <w:kern w:val="0"/>
          <w:szCs w:val="21"/>
        </w:rPr>
        <w:t>大学</w:t>
      </w:r>
      <w:r>
        <w:rPr>
          <w:rFonts w:hint="eastAsia" w:asciiTheme="minorHAnsi" w:hAnsiTheme="minorHAnsi" w:cstheme="minorHAnsi"/>
          <w:kern w:val="0"/>
          <w:szCs w:val="21"/>
        </w:rPr>
        <w:t>（简称宾大）由美国著名科学家及政治家本杰明•富兰克林创建于1740年，是美国第四古老的高等教育机构，也是美国第一所现代意义上的大学。宾大与耶鲁、哈佛、普林斯顿、康乃尔等八所大学共同组成“常春藤联盟(Ivy League)”，成为世界顶尖学府的代名词。宾夕法尼亚大学还创立了北美第一所医学院、第一所商学院（沃顿商学院）以及第一个学生会组织。其金融专业和护理专业排名全美第一，教育学、经济学、医疗、历史学、法学、英语及商科其它专业皆排名全美前十。</w:t>
      </w:r>
      <w:r>
        <w:rPr>
          <w:rFonts w:hint="eastAsia" w:ascii="宋体" w:hAnsi="宋体" w:cs="宋体"/>
          <w:kern w:val="0"/>
          <w:szCs w:val="21"/>
        </w:rPr>
        <w:t>宾大校园环境优美，建筑独具特色，融合了英国牛津大学与剑桥大学的建筑风格。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</w:t>
      </w:r>
      <w:r>
        <w:rPr>
          <w:rFonts w:asciiTheme="minorHAnsi" w:hAnsiTheme="minorHAnsi" w:eastAsiaTheme="majorEastAsia" w:cstheme="minorHAnsi"/>
          <w:szCs w:val="21"/>
        </w:rPr>
        <w:t>大学在全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美4000多所高校综合排名第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、世界大学排名第19名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8年Times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宾夕法尼亚大学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0</w:t>
      </w:r>
      <w:r>
        <w:rPr>
          <w:rFonts w:asciiTheme="minorHAnsi" w:hAnsiTheme="minorHAnsi" w:eastAsiaTheme="majorEastAsia" w:cstheme="minorHAnsi"/>
          <w:szCs w:val="21"/>
        </w:rPr>
        <w:t>位。在</w:t>
      </w:r>
      <w:r>
        <w:rPr>
          <w:rFonts w:hint="eastAsia" w:asciiTheme="minorHAnsi" w:hAnsiTheme="minorHAnsi" w:eastAsiaTheme="majorEastAsia" w:cstheme="minorHAnsi"/>
          <w:szCs w:val="21"/>
        </w:rPr>
        <w:t>2017年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宾夕法尼亚大学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17</w:t>
      </w:r>
      <w:r>
        <w:rPr>
          <w:rFonts w:asciiTheme="minorHAnsi" w:hAnsiTheme="minorHAnsi" w:eastAsiaTheme="majorEastAsia" w:cstheme="minorHAnsi"/>
          <w:szCs w:val="21"/>
        </w:rPr>
        <w:t xml:space="preserve">名； 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 xml:space="preserve">宾夕法尼亚大学下设四个大本科生院：文理学院（School of Arts </w:t>
      </w:r>
      <w:r>
        <w:rPr>
          <w:rFonts w:asciiTheme="minorHAnsi" w:hAnsiTheme="minorHAnsi" w:eastAsiaTheme="majorEastAsia" w:cstheme="minorHAnsi"/>
          <w:szCs w:val="21"/>
        </w:rPr>
        <w:t>and</w:t>
      </w:r>
      <w:r>
        <w:rPr>
          <w:rFonts w:hint="eastAsia" w:asciiTheme="minorHAnsi" w:hAnsiTheme="minorHAnsi" w:eastAsiaTheme="majorEastAsia" w:cstheme="minorHAnsi"/>
          <w:szCs w:val="21"/>
        </w:rPr>
        <w:t xml:space="preserve"> Science）、工程学院、商学院及护理学院。文理学院是宾大最大的本科生院，承担了宾大本科生院60%的教学任务，为各专业方向学生提供基础学科的教学。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宾夕法尼亚大学语言中心隶属于宾大文理学院，成立于1960年，50多年来积累了丰富英语教学的经验。 每年有来自世界各地2000多名学生在此学习，中国学生比例仅为7%左右。</w:t>
      </w:r>
      <w:r>
        <w:rPr>
          <w:rFonts w:hint="eastAsia" w:asciiTheme="minorHAnsi" w:hAnsiTheme="minorHAnsi" w:eastAsiaTheme="majorEastAsia" w:cstheme="minorHAnsi"/>
          <w:szCs w:val="21"/>
        </w:rPr>
        <w:t>参加项目的学生</w:t>
      </w:r>
      <w:r>
        <w:rPr>
          <w:rFonts w:asciiTheme="minorHAnsi" w:hAnsiTheme="minorHAnsi" w:eastAsiaTheme="majorEastAsia" w:cstheme="minorHAnsi"/>
          <w:szCs w:val="21"/>
        </w:rPr>
        <w:t>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kern w:val="0"/>
          <w:szCs w:val="21"/>
        </w:rPr>
        <w:t>能够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参加2019年寒假项目的学生</w:t>
      </w:r>
      <w:r>
        <w:rPr>
          <w:rFonts w:hint="eastAsia" w:asciiTheme="minorHAnsi" w:hAnsiTheme="minorHAnsi" w:eastAsiaTheme="majorEastAsia" w:cstheme="minorHAnsi"/>
          <w:szCs w:val="21"/>
        </w:rPr>
        <w:t>可选择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学术英语课程（Institute for Academic Studies）</w:t>
      </w:r>
      <w:r>
        <w:rPr>
          <w:rFonts w:hint="eastAsia" w:asciiTheme="minorHAnsi" w:hAnsiTheme="minorHAnsi" w:eastAsiaTheme="majorEastAsia" w:cstheme="minorHAnsi"/>
          <w:szCs w:val="21"/>
        </w:rPr>
        <w:t>。参加项目的学生与宾夕法尼亚大学在读学生混合编班，由宾大进行统一的学术管理与学术考核，获得宾大正式成绩单及学习证明。</w:t>
      </w:r>
    </w:p>
    <w:p>
      <w:pPr>
        <w:spacing w:line="360" w:lineRule="auto"/>
        <w:ind w:left="420"/>
        <w:rPr>
          <w:rFonts w:ascii="Calibri" w:hAnsi="Calibri" w:cs="Calibri"/>
        </w:rPr>
      </w:pPr>
      <w:r>
        <w:rPr>
          <w:rFonts w:hint="eastAsia" w:ascii="Calibri" w:hAnsi="Calibri" w:cs="Calibri"/>
        </w:rPr>
        <w:t>课程时间：</w:t>
      </w:r>
      <w:r>
        <w:rPr>
          <w:rFonts w:hint="eastAsia" w:ascii="Calibri" w:hAnsi="Calibri" w:cs="Calibri"/>
          <w:b/>
        </w:rPr>
        <w:t xml:space="preserve">2019年1月14日 –2月8日；或2月11日 </w:t>
      </w:r>
      <w:r>
        <w:rPr>
          <w:rFonts w:ascii="Calibri" w:hAnsi="Calibri" w:cs="Calibri"/>
          <w:b/>
        </w:rPr>
        <w:t>–</w:t>
      </w:r>
      <w:r>
        <w:rPr>
          <w:rFonts w:hint="eastAsia" w:ascii="Calibri" w:hAnsi="Calibri" w:cs="Calibri"/>
          <w:b/>
        </w:rPr>
        <w:t xml:space="preserve"> 3月8日</w:t>
      </w:r>
    </w:p>
    <w:p>
      <w:pPr>
        <w:spacing w:line="360" w:lineRule="auto"/>
        <w:ind w:left="420"/>
        <w:rPr>
          <w:rFonts w:ascii="Calibri" w:hAnsi="Calibri" w:cs="Calibri"/>
        </w:rPr>
      </w:pPr>
      <w:r>
        <w:rPr>
          <w:rFonts w:hint="eastAsia" w:ascii="Calibri" w:hAnsi="Calibri" w:cs="Calibri"/>
        </w:rPr>
        <w:t>面向具有中高级英语水平的学生，每周20小时课程，由必修课与选修课组成。必修课</w:t>
      </w:r>
    </w:p>
    <w:p>
      <w:pPr>
        <w:spacing w:line="360" w:lineRule="auto"/>
        <w:rPr>
          <w:rFonts w:ascii="Calibri" w:hAnsi="Calibri" w:cs="Calibri"/>
        </w:rPr>
      </w:pPr>
      <w:r>
        <w:rPr>
          <w:rFonts w:hint="eastAsia" w:ascii="Calibri" w:hAnsi="Calibri" w:cs="Calibri"/>
        </w:rPr>
        <w:t>为全技能核心课程，</w:t>
      </w:r>
      <w:r>
        <w:rPr>
          <w:rFonts w:hint="eastAsia" w:cs="Calibri"/>
        </w:rPr>
        <w:t>主题为</w:t>
      </w:r>
      <w:r>
        <w:rPr>
          <w:rFonts w:hint="eastAsia" w:cs="Calibri" w:asciiTheme="minorEastAsia" w:hAnsiTheme="minorEastAsia" w:eastAsiaTheme="minorEastAsia"/>
        </w:rPr>
        <w:t>“全球背景看费城：跨学科文化研究”。</w:t>
      </w:r>
      <w:r>
        <w:rPr>
          <w:rFonts w:asciiTheme="majorEastAsia" w:hAnsiTheme="majorEastAsia" w:eastAsiaTheme="majorEastAsia"/>
          <w:bCs/>
          <w:iCs/>
          <w:szCs w:val="21"/>
        </w:rPr>
        <w:t>本</w:t>
      </w:r>
      <w:r>
        <w:rPr>
          <w:rFonts w:asciiTheme="majorEastAsia" w:hAnsiTheme="majorEastAsia" w:eastAsiaTheme="majorEastAsia"/>
          <w:szCs w:val="21"/>
        </w:rPr>
        <w:t>课程</w:t>
      </w:r>
      <w:r>
        <w:rPr>
          <w:rFonts w:hint="eastAsia" w:asciiTheme="majorEastAsia" w:hAnsiTheme="majorEastAsia" w:eastAsiaTheme="majorEastAsia"/>
          <w:szCs w:val="21"/>
        </w:rPr>
        <w:t>以</w:t>
      </w:r>
      <w:r>
        <w:rPr>
          <w:rFonts w:asciiTheme="majorEastAsia" w:hAnsiTheme="majorEastAsia" w:eastAsiaTheme="majorEastAsia"/>
          <w:szCs w:val="21"/>
        </w:rPr>
        <w:t>费城独特的文化和历史为起点，在全球范围内观察美国的文化和历史。课程内容包括阅读学术文章，参加讲座，参与学术讨论和演讲，以及开展独立的课题研究。课程要求学生创建个人网站，展示他们的</w:t>
      </w:r>
      <w:r>
        <w:rPr>
          <w:rFonts w:hint="eastAsia" w:asciiTheme="majorEastAsia" w:hAnsiTheme="majorEastAsia" w:eastAsiaTheme="majorEastAsia"/>
          <w:szCs w:val="21"/>
        </w:rPr>
        <w:t>研究</w:t>
      </w:r>
      <w:r>
        <w:rPr>
          <w:rFonts w:asciiTheme="majorEastAsia" w:hAnsiTheme="majorEastAsia" w:eastAsiaTheme="majorEastAsia"/>
          <w:szCs w:val="21"/>
        </w:rPr>
        <w:t>成果及在课程期间取得的国际文化经验。</w:t>
      </w:r>
      <w:r>
        <w:rPr>
          <w:rFonts w:hint="eastAsia" w:asciiTheme="majorEastAsia" w:hAnsiTheme="majorEastAsia" w:eastAsiaTheme="majorEastAsia"/>
          <w:szCs w:val="21"/>
        </w:rPr>
        <w:t>通过</w:t>
      </w:r>
      <w:r>
        <w:rPr>
          <w:rFonts w:asciiTheme="majorEastAsia" w:hAnsiTheme="majorEastAsia" w:eastAsiaTheme="majorEastAsia"/>
          <w:szCs w:val="21"/>
        </w:rPr>
        <w:t>研究商业与</w:t>
      </w:r>
      <w:r>
        <w:rPr>
          <w:rFonts w:hint="eastAsia" w:asciiTheme="majorEastAsia" w:hAnsiTheme="majorEastAsia" w:eastAsiaTheme="majorEastAsia"/>
          <w:szCs w:val="21"/>
        </w:rPr>
        <w:t>创业</w:t>
      </w:r>
      <w:r>
        <w:rPr>
          <w:rFonts w:asciiTheme="majorEastAsia" w:hAnsiTheme="majorEastAsia" w:eastAsiaTheme="majorEastAsia"/>
          <w:szCs w:val="21"/>
        </w:rPr>
        <w:t>、科学</w:t>
      </w:r>
      <w:r>
        <w:rPr>
          <w:rFonts w:hint="eastAsia" w:asciiTheme="majorEastAsia" w:hAnsiTheme="majorEastAsia" w:eastAsiaTheme="majorEastAsia"/>
          <w:szCs w:val="21"/>
        </w:rPr>
        <w:t>与</w:t>
      </w:r>
      <w:r>
        <w:rPr>
          <w:rFonts w:asciiTheme="majorEastAsia" w:hAnsiTheme="majorEastAsia" w:eastAsiaTheme="majorEastAsia"/>
          <w:szCs w:val="21"/>
        </w:rPr>
        <w:t>艺术</w:t>
      </w:r>
      <w:r>
        <w:rPr>
          <w:rFonts w:hint="eastAsia" w:asciiTheme="majorEastAsia" w:hAnsiTheme="majorEastAsia" w:eastAsiaTheme="majorEastAsia"/>
          <w:szCs w:val="21"/>
        </w:rPr>
        <w:t>，学生将深化对费城、美国乃至全球社会的了解</w:t>
      </w:r>
      <w:r>
        <w:rPr>
          <w:rFonts w:hint="eastAsia" w:ascii="Calibri" w:hAnsi="Calibri" w:cs="Calibri"/>
        </w:rPr>
        <w:t>；选修课包括传播、创新与技术、领导力和市场营销等，学生从中选择2门课。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参加2019年寒假宾大四周学术英语课程的费用约4,288美元（约合人民币2.7万元）。总费用包括申请费、学费、杂费、在读期间医疗保险、及项目设计与管理费，不含住宿费、生活费与机票签证费用。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申请条件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宾夕法尼亚大学</w:t>
      </w:r>
      <w:r>
        <w:rPr>
          <w:rFonts w:asciiTheme="minorHAnsi" w:hAnsiTheme="minorHAnsi" w:eastAsiaTheme="majorEastAsia" w:cstheme="minorHAnsi"/>
          <w:kern w:val="0"/>
          <w:szCs w:val="21"/>
        </w:rPr>
        <w:t>的访学学生接收能力，</w:t>
      </w:r>
      <w:r>
        <w:rPr>
          <w:rFonts w:hint="eastAsia" w:ascii="Calibri" w:hAnsi="Calibri" w:cs="Calibri"/>
          <w:szCs w:val="21"/>
        </w:rPr>
        <w:t>2019年寒假学术语言课程我校选拔名额为</w:t>
      </w:r>
      <w:r>
        <w:rPr>
          <w:rFonts w:ascii="Calibri" w:hAnsi="Calibri" w:cs="Calibri"/>
          <w:color w:val="FF0000"/>
          <w:szCs w:val="21"/>
        </w:rPr>
        <w:t>3</w:t>
      </w:r>
      <w:r>
        <w:rPr>
          <w:rFonts w:hint="eastAsia" w:ascii="Calibri" w:hAnsi="Calibri" w:cs="Calibri"/>
          <w:szCs w:val="21"/>
        </w:rPr>
        <w:t>名，报名截止日期为2018年</w:t>
      </w:r>
      <w:r>
        <w:rPr>
          <w:rFonts w:hint="eastAsia" w:ascii="Calibri" w:hAnsi="Calibri" w:cs="Calibri"/>
          <w:color w:val="FF0000"/>
          <w:szCs w:val="21"/>
        </w:rPr>
        <w:t>1</w:t>
      </w:r>
      <w:r>
        <w:rPr>
          <w:rFonts w:ascii="Calibri" w:hAnsi="Calibri" w:cs="Calibri"/>
          <w:color w:val="FF0000"/>
          <w:szCs w:val="21"/>
        </w:rPr>
        <w:t>0月30日</w:t>
      </w:r>
      <w:r>
        <w:rPr>
          <w:rFonts w:ascii="Calibri" w:hAnsi="Calibri" w:cs="Calibri"/>
          <w:szCs w:val="21"/>
        </w:rPr>
        <w:t>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全日制在校生；且成绩优异、道德品质好，在校期间未受过纪律处分，身心健康，能顺利完成在美学习任务；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 具有良好的英语基础，</w:t>
      </w:r>
      <w:r>
        <w:rPr>
          <w:rFonts w:hint="eastAsia" w:ascii="Calibri" w:hAnsi="Calibri" w:cs="Calibri"/>
        </w:rPr>
        <w:t>需达到托福40分、雅思5.0分，或通过宾大语言测试。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通过全美国际教育协会的项目面试、宾夕法尼亚大学的学术审核、以及我校院系及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1、 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  <w:lang w:eastAsia="zh-CN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asciiTheme="minorHAnsi" w:hAnsiTheme="minorHAnsi" w:eastAsiaTheme="majorEastAsia" w:cstheme="minorHAnsi"/>
          <w:kern w:val="0"/>
          <w:szCs w:val="21"/>
        </w:rPr>
        <w:t>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2、 同时登录项目选拔管理机构 -- 全美国际教育协会网站www.usiea.org填写《世界名校访学2019-2020学年冬春项目报名表》，网上报名的时间决定录取的顺序和安排宿舍的顺序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学生提交正式申请材料并缴纳项目费用，获得学校录取及签证后赴美学习</w:t>
      </w:r>
      <w:r>
        <w:rPr>
          <w:rFonts w:hint="eastAsia" w:ascii="Calibri" w:hAnsi="Calibri" w:cs="Calibri"/>
          <w:sz w:val="22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申请截止日期：</w:t>
      </w:r>
      <w:r>
        <w:rPr>
          <w:rFonts w:hint="eastAsia" w:ascii="Calibri" w:hAnsi="Calibri" w:cs="Calibri"/>
          <w:sz w:val="22"/>
        </w:rPr>
        <w:t xml:space="preserve"> 2018年</w:t>
      </w:r>
      <w:r>
        <w:rPr>
          <w:rFonts w:ascii="Calibri" w:hAnsi="Calibri" w:cs="Calibri"/>
          <w:color w:val="FF0000"/>
          <w:sz w:val="22"/>
        </w:rPr>
        <w:t>10</w:t>
      </w:r>
      <w:r>
        <w:rPr>
          <w:rFonts w:hint="eastAsia" w:ascii="Calibri" w:hAnsi="Calibri" w:cs="Calibri"/>
          <w:color w:val="FF0000"/>
          <w:sz w:val="22"/>
        </w:rPr>
        <w:t>月</w:t>
      </w:r>
      <w:r>
        <w:rPr>
          <w:rFonts w:ascii="Calibri" w:hAnsi="Calibri" w:cs="Calibri"/>
          <w:color w:val="FF0000"/>
          <w:sz w:val="22"/>
        </w:rPr>
        <w:t>30</w:t>
      </w:r>
      <w:r>
        <w:rPr>
          <w:rFonts w:hint="eastAsia" w:ascii="Calibri" w:hAnsi="Calibri" w:cs="Calibri"/>
          <w:color w:val="FF0000"/>
          <w:sz w:val="22"/>
        </w:rPr>
        <w:t>日</w:t>
      </w:r>
      <w:r>
        <w:rPr>
          <w:rFonts w:hint="eastAsia" w:ascii="Calibri" w:hAnsi="Calibri" w:cs="Calibri"/>
          <w:sz w:val="22"/>
        </w:rPr>
        <w:t>。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20" w:firstLineChars="200"/>
        <w:rPr>
          <w:rFonts w:ascii="宋体" w:hAnsi="宋体" w:cs="宋体"/>
          <w:b/>
          <w:bCs/>
          <w:kern w:val="0"/>
          <w:sz w:val="22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  <w:lang w:eastAsia="zh-CN"/>
        </w:rPr>
        <w:t>与合作</w:t>
      </w:r>
      <w:r>
        <w:rPr>
          <w:rFonts w:ascii="宋体" w:hAnsi="宋体" w:cs="宋体"/>
          <w:kern w:val="0"/>
          <w:sz w:val="22"/>
        </w:rPr>
        <w:t>处对外联系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。国际交流</w:t>
      </w:r>
      <w:r>
        <w:rPr>
          <w:rFonts w:hint="eastAsia" w:ascii="宋体" w:hAnsi="宋体" w:cs="宋体"/>
          <w:kern w:val="0"/>
          <w:sz w:val="22"/>
          <w:lang w:eastAsia="zh-CN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2"/>
        </w:rPr>
        <w:t xml:space="preserve">全美国际教育协会咨询电话: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  <w:bookmarkStart w:id="0" w:name="_GoBack"/>
      <w:bookmarkEnd w:id="0"/>
      <w:r>
        <w:rPr>
          <w:rFonts w:ascii="Calibri" w:hAnsi="Calibri" w:cs="Calibri"/>
          <w:kern w:val="0"/>
          <w:sz w:val="22"/>
        </w:rPr>
        <w:t xml:space="preserve"> </w:t>
      </w:r>
    </w:p>
    <w:p>
      <w:pPr>
        <w:spacing w:line="360" w:lineRule="auto"/>
        <w:rPr>
          <w:rFonts w:ascii="宋体" w:hAnsi="宋体" w:cs="宋体"/>
          <w:kern w:val="0"/>
          <w:szCs w:val="21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6712"/>
    <w:rsid w:val="00010F31"/>
    <w:rsid w:val="000169DD"/>
    <w:rsid w:val="00022AFD"/>
    <w:rsid w:val="000230BD"/>
    <w:rsid w:val="00023476"/>
    <w:rsid w:val="000236D2"/>
    <w:rsid w:val="00024AFB"/>
    <w:rsid w:val="00024C64"/>
    <w:rsid w:val="00025206"/>
    <w:rsid w:val="000266D2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3C4C"/>
    <w:rsid w:val="000954F4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230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3B27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66FE0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2F43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528"/>
    <w:rsid w:val="00321717"/>
    <w:rsid w:val="00321D5F"/>
    <w:rsid w:val="00327553"/>
    <w:rsid w:val="00330EF0"/>
    <w:rsid w:val="00333C15"/>
    <w:rsid w:val="00342D9D"/>
    <w:rsid w:val="00342E7E"/>
    <w:rsid w:val="003440CB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D8F"/>
    <w:rsid w:val="00390FCA"/>
    <w:rsid w:val="00392494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4AF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55F4A"/>
    <w:rsid w:val="004624BE"/>
    <w:rsid w:val="00465A92"/>
    <w:rsid w:val="004679CE"/>
    <w:rsid w:val="00470270"/>
    <w:rsid w:val="00471CBF"/>
    <w:rsid w:val="00472046"/>
    <w:rsid w:val="0048136E"/>
    <w:rsid w:val="00485AD1"/>
    <w:rsid w:val="00486AA5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335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63129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6D1A"/>
    <w:rsid w:val="005A31F5"/>
    <w:rsid w:val="005A65C8"/>
    <w:rsid w:val="005B69C2"/>
    <w:rsid w:val="005C27A1"/>
    <w:rsid w:val="005C67D4"/>
    <w:rsid w:val="005C7CC0"/>
    <w:rsid w:val="005D0683"/>
    <w:rsid w:val="005D6F09"/>
    <w:rsid w:val="005E5A41"/>
    <w:rsid w:val="005E674A"/>
    <w:rsid w:val="005E6E17"/>
    <w:rsid w:val="005F6112"/>
    <w:rsid w:val="0060223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2CD5"/>
    <w:rsid w:val="006452B3"/>
    <w:rsid w:val="00647590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37BC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4658E"/>
    <w:rsid w:val="0076015F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3816"/>
    <w:rsid w:val="007E513A"/>
    <w:rsid w:val="007F5700"/>
    <w:rsid w:val="007F6364"/>
    <w:rsid w:val="00802548"/>
    <w:rsid w:val="00802957"/>
    <w:rsid w:val="008062A9"/>
    <w:rsid w:val="00814AA6"/>
    <w:rsid w:val="008153A8"/>
    <w:rsid w:val="008267EE"/>
    <w:rsid w:val="0083050D"/>
    <w:rsid w:val="00832E9B"/>
    <w:rsid w:val="008432ED"/>
    <w:rsid w:val="00843F7D"/>
    <w:rsid w:val="008450F3"/>
    <w:rsid w:val="00860271"/>
    <w:rsid w:val="0086227D"/>
    <w:rsid w:val="00863FEE"/>
    <w:rsid w:val="008653E0"/>
    <w:rsid w:val="008730BB"/>
    <w:rsid w:val="00881CA9"/>
    <w:rsid w:val="00883821"/>
    <w:rsid w:val="0088500C"/>
    <w:rsid w:val="0088679A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8D8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C020C"/>
    <w:rsid w:val="009C068B"/>
    <w:rsid w:val="009C44ED"/>
    <w:rsid w:val="009C5700"/>
    <w:rsid w:val="009C5D67"/>
    <w:rsid w:val="009C6763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15CF"/>
    <w:rsid w:val="00AB66D7"/>
    <w:rsid w:val="00AB694F"/>
    <w:rsid w:val="00AC32C6"/>
    <w:rsid w:val="00AC7456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33C5E"/>
    <w:rsid w:val="00B40A66"/>
    <w:rsid w:val="00B50CF4"/>
    <w:rsid w:val="00B52573"/>
    <w:rsid w:val="00B57B39"/>
    <w:rsid w:val="00B60E9C"/>
    <w:rsid w:val="00B6632A"/>
    <w:rsid w:val="00B67C18"/>
    <w:rsid w:val="00B74F9C"/>
    <w:rsid w:val="00B801E0"/>
    <w:rsid w:val="00B83422"/>
    <w:rsid w:val="00B841C1"/>
    <w:rsid w:val="00B8765A"/>
    <w:rsid w:val="00B90E1D"/>
    <w:rsid w:val="00B955B3"/>
    <w:rsid w:val="00BA15F6"/>
    <w:rsid w:val="00BB0CAA"/>
    <w:rsid w:val="00BB11A8"/>
    <w:rsid w:val="00BB2026"/>
    <w:rsid w:val="00BC3B43"/>
    <w:rsid w:val="00BC5535"/>
    <w:rsid w:val="00BD6A1A"/>
    <w:rsid w:val="00BE02A7"/>
    <w:rsid w:val="00BE2788"/>
    <w:rsid w:val="00BE6F4C"/>
    <w:rsid w:val="00BE7E70"/>
    <w:rsid w:val="00BF1DF5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369C9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8AE"/>
    <w:rsid w:val="00CA2A8B"/>
    <w:rsid w:val="00CA65E9"/>
    <w:rsid w:val="00CB4339"/>
    <w:rsid w:val="00CB6A55"/>
    <w:rsid w:val="00CC06D4"/>
    <w:rsid w:val="00CC075C"/>
    <w:rsid w:val="00CC1890"/>
    <w:rsid w:val="00CC480B"/>
    <w:rsid w:val="00CC72C5"/>
    <w:rsid w:val="00CC7310"/>
    <w:rsid w:val="00CD0431"/>
    <w:rsid w:val="00CD332E"/>
    <w:rsid w:val="00CD41C2"/>
    <w:rsid w:val="00CE06FC"/>
    <w:rsid w:val="00CE4335"/>
    <w:rsid w:val="00CF5040"/>
    <w:rsid w:val="00D03331"/>
    <w:rsid w:val="00D073EA"/>
    <w:rsid w:val="00D07E6D"/>
    <w:rsid w:val="00D12776"/>
    <w:rsid w:val="00D12D35"/>
    <w:rsid w:val="00D2092D"/>
    <w:rsid w:val="00D31AFE"/>
    <w:rsid w:val="00D332D6"/>
    <w:rsid w:val="00D346FC"/>
    <w:rsid w:val="00D35444"/>
    <w:rsid w:val="00D3691D"/>
    <w:rsid w:val="00D36BEC"/>
    <w:rsid w:val="00D371C4"/>
    <w:rsid w:val="00D41ADE"/>
    <w:rsid w:val="00D471D1"/>
    <w:rsid w:val="00D50E81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3368"/>
    <w:rsid w:val="00DA73E5"/>
    <w:rsid w:val="00DB0090"/>
    <w:rsid w:val="00DB1679"/>
    <w:rsid w:val="00DC038F"/>
    <w:rsid w:val="00DC2F1C"/>
    <w:rsid w:val="00DC2F84"/>
    <w:rsid w:val="00DC4BA2"/>
    <w:rsid w:val="00DC593E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5AC"/>
    <w:rsid w:val="00EB2B49"/>
    <w:rsid w:val="00EB6112"/>
    <w:rsid w:val="00EB7ED2"/>
    <w:rsid w:val="00EC43C8"/>
    <w:rsid w:val="00ED1806"/>
    <w:rsid w:val="00ED3F02"/>
    <w:rsid w:val="00ED457C"/>
    <w:rsid w:val="00ED72BC"/>
    <w:rsid w:val="00EE0B92"/>
    <w:rsid w:val="00EE0F0E"/>
    <w:rsid w:val="00EE68D2"/>
    <w:rsid w:val="00EF14B7"/>
    <w:rsid w:val="00EF3BD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150E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796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iPriority w:val="0"/>
    <w:rPr>
      <w:b/>
      <w:bCs/>
    </w:rPr>
  </w:style>
  <w:style w:type="paragraph" w:styleId="4">
    <w:name w:val="annotation text"/>
    <w:basedOn w:val="1"/>
    <w:link w:val="20"/>
    <w:uiPriority w:val="0"/>
    <w:pPr>
      <w:jc w:val="left"/>
    </w:pPr>
  </w:style>
  <w:style w:type="paragraph" w:styleId="5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0"/>
    <w:rPr>
      <w:color w:val="0068B7"/>
      <w:u w:val="none"/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omment Text Char"/>
    <w:basedOn w:val="10"/>
    <w:link w:val="4"/>
    <w:uiPriority w:val="0"/>
    <w:rPr>
      <w:kern w:val="2"/>
      <w:sz w:val="21"/>
      <w:szCs w:val="24"/>
    </w:rPr>
  </w:style>
  <w:style w:type="character" w:customStyle="1" w:styleId="21">
    <w:name w:val="Comment Subject Char"/>
    <w:basedOn w:val="20"/>
    <w:link w:val="3"/>
    <w:uiPriority w:val="0"/>
    <w:rPr>
      <w:b/>
      <w:bCs/>
      <w:kern w:val="2"/>
      <w:sz w:val="21"/>
      <w:szCs w:val="24"/>
    </w:rPr>
  </w:style>
  <w:style w:type="paragraph" w:customStyle="1" w:styleId="22">
    <w:name w:val="无间隔1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338</Words>
  <Characters>1927</Characters>
  <Lines>16</Lines>
  <Paragraphs>4</Paragraphs>
  <TotalTime>1</TotalTime>
  <ScaleCrop>false</ScaleCrop>
  <LinksUpToDate>false</LinksUpToDate>
  <CharactersWithSpaces>2261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2016-01-18T06:29:00Z</dcterms:created>
  <dc:creator>全美国际教育协会</dc:creator>
  <cp:lastModifiedBy>DQQ</cp:lastModifiedBy>
  <cp:lastPrinted>2011-12-16T08:54:00Z</cp:lastPrinted>
  <dcterms:modified xsi:type="dcterms:W3CDTF">2018-09-11T02:19:14Z</dcterms:modified>
  <dc:title>加州大学河滨分校短期访学项目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