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美国波士顿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大学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 xml:space="preserve"> 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寒假强化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英语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项目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选拔通知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（</w:t>
      </w:r>
      <w:r>
        <w:rPr>
          <w:rFonts w:ascii="Calibri" w:hAnsi="Calibri" w:cs="Calibri"/>
          <w:kern w:val="0"/>
          <w:szCs w:val="21"/>
        </w:rPr>
        <w:t>201</w:t>
      </w:r>
      <w:r>
        <w:rPr>
          <w:rFonts w:hint="eastAsia" w:ascii="Calibri" w:hAnsi="Calibri" w:cs="Calibri"/>
          <w:kern w:val="0"/>
          <w:szCs w:val="21"/>
        </w:rPr>
        <w:t>9</w:t>
      </w:r>
      <w:r>
        <w:rPr>
          <w:rFonts w:ascii="Calibri" w:hAnsi="Calibri" w:cs="Calibri"/>
          <w:kern w:val="0"/>
          <w:szCs w:val="21"/>
        </w:rPr>
        <w:t>年</w:t>
      </w:r>
      <w:r>
        <w:rPr>
          <w:rFonts w:hint="eastAsia" w:ascii="Calibri" w:hAnsi="Calibri" w:cs="Calibri"/>
          <w:kern w:val="0"/>
          <w:szCs w:val="21"/>
        </w:rPr>
        <w:t>寒假</w:t>
      </w:r>
      <w:r>
        <w:rPr>
          <w:rFonts w:asciiTheme="minorHAnsi" w:hAnsiTheme="minorHAnsi" w:eastAsiaTheme="majorEastAsia" w:cstheme="minorHAnsi"/>
          <w:kern w:val="0"/>
          <w:szCs w:val="21"/>
        </w:rPr>
        <w:t>）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各</w:t>
      </w:r>
      <w:r>
        <w:rPr>
          <w:rFonts w:hint="eastAsia" w:asciiTheme="minorHAnsi" w:hAnsiTheme="minorHAnsi" w:eastAsiaTheme="majorEastAsia" w:cstheme="minorHAnsi"/>
          <w:kern w:val="0"/>
          <w:szCs w:val="21"/>
          <w:lang w:eastAsia="zh-CN"/>
        </w:rPr>
        <w:t>位同学</w:t>
      </w:r>
      <w:r>
        <w:rPr>
          <w:rFonts w:asciiTheme="minorHAnsi" w:hAnsiTheme="minorHAnsi" w:eastAsiaTheme="majorEastAsia" w:cstheme="minorHAnsi"/>
          <w:kern w:val="0"/>
          <w:szCs w:val="21"/>
        </w:rPr>
        <w:t>：</w:t>
      </w:r>
    </w:p>
    <w:p>
      <w:pPr>
        <w:widowControl/>
        <w:spacing w:line="360" w:lineRule="auto"/>
        <w:ind w:firstLine="420"/>
        <w:jc w:val="left"/>
        <w:rPr>
          <w:rFonts w:ascii="Calibri" w:hAnsi="Calibri" w:cs="Calibri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依据我校发展国际化教育的方针和校际合作协议，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为实施我校的教育国际化战略，培养具有国际视野和国际竞争力的高素质人才，鼓励我校学生出国（境）深造获得第二校园的学习经历，</w:t>
      </w:r>
      <w:r>
        <w:rPr>
          <w:rFonts w:ascii="Calibri" w:hAnsi="Calibri" w:cs="Calibri"/>
          <w:kern w:val="0"/>
          <w:szCs w:val="21"/>
        </w:rPr>
        <w:t>201</w:t>
      </w:r>
      <w:r>
        <w:rPr>
          <w:rFonts w:hint="eastAsia" w:ascii="Calibri" w:hAnsi="Calibri" w:cs="Calibri"/>
          <w:kern w:val="0"/>
          <w:szCs w:val="21"/>
        </w:rPr>
        <w:t>9</w:t>
      </w:r>
      <w:r>
        <w:rPr>
          <w:rFonts w:ascii="Calibri" w:hAnsi="Calibri" w:cs="Calibri"/>
          <w:kern w:val="0"/>
          <w:szCs w:val="21"/>
        </w:rPr>
        <w:t>年</w:t>
      </w:r>
      <w:r>
        <w:rPr>
          <w:rFonts w:hint="eastAsia" w:ascii="Calibri" w:hAnsi="Calibri" w:cs="Calibri"/>
          <w:kern w:val="0"/>
          <w:szCs w:val="21"/>
        </w:rPr>
        <w:t>寒假，</w:t>
      </w:r>
      <w:r>
        <w:rPr>
          <w:rFonts w:ascii="Calibri" w:hAnsi="Calibri" w:cs="Calibri"/>
          <w:szCs w:val="21"/>
        </w:rPr>
        <w:t>我校将选派指定名额的优秀在校本科生、研究生</w:t>
      </w:r>
      <w:r>
        <w:rPr>
          <w:rFonts w:hint="eastAsia" w:ascii="Calibri" w:hAnsi="Calibri" w:cs="Calibri"/>
          <w:szCs w:val="21"/>
        </w:rPr>
        <w:t>前往比邻哈佛和MIT的美国第四大私立名校</w:t>
      </w:r>
      <w:r>
        <w:rPr>
          <w:rFonts w:hint="eastAsia" w:ascii="Calibri" w:hAnsi="Calibri" w:cs="Calibri"/>
          <w:b/>
          <w:szCs w:val="21"/>
        </w:rPr>
        <w:t>波士顿大学</w:t>
      </w:r>
      <w:r>
        <w:rPr>
          <w:rFonts w:hint="eastAsia" w:ascii="Calibri" w:hAnsi="Calibri" w:cs="Calibri"/>
          <w:b/>
          <w:bCs/>
          <w:kern w:val="0"/>
          <w:szCs w:val="21"/>
        </w:rPr>
        <w:t>（Boston University）</w:t>
      </w:r>
      <w:r>
        <w:rPr>
          <w:rFonts w:hint="eastAsia" w:ascii="Calibri" w:hAnsi="Calibri" w:cs="Calibri"/>
          <w:szCs w:val="21"/>
        </w:rPr>
        <w:t>，</w:t>
      </w:r>
      <w:bookmarkStart w:id="0" w:name="OLE_LINK19"/>
      <w:bookmarkStart w:id="1" w:name="OLE_LINK18"/>
      <w:r>
        <w:rPr>
          <w:rFonts w:hint="eastAsia" w:ascii="Calibri" w:hAnsi="Calibri" w:cs="Calibri"/>
          <w:szCs w:val="21"/>
        </w:rPr>
        <w:t>参加</w:t>
      </w:r>
      <w:bookmarkEnd w:id="0"/>
      <w:bookmarkEnd w:id="1"/>
      <w:r>
        <w:rPr>
          <w:rFonts w:hint="eastAsia" w:ascii="Calibri" w:hAnsi="Calibri" w:cs="Calibri"/>
          <w:szCs w:val="21"/>
        </w:rPr>
        <w:t>寒假强化英语课程。</w:t>
      </w:r>
    </w:p>
    <w:p>
      <w:pPr>
        <w:widowControl/>
        <w:spacing w:line="360" w:lineRule="auto"/>
        <w:ind w:firstLine="420"/>
        <w:jc w:val="left"/>
        <w:rPr>
          <w:rFonts w:ascii="Calibri" w:hAnsi="Calibri" w:cs="Calibri"/>
          <w:szCs w:val="21"/>
        </w:rPr>
      </w:pPr>
      <w:r>
        <w:rPr>
          <w:rFonts w:hint="eastAsia" w:ascii="Calibri" w:hAnsi="Calibri" w:cs="Calibri"/>
          <w:szCs w:val="21"/>
        </w:rPr>
        <w:t>2019年寒假</w:t>
      </w:r>
      <w:r>
        <w:rPr>
          <w:rFonts w:hint="eastAsia" w:asciiTheme="minorHAnsi" w:hAnsiTheme="minorHAnsi" w:cstheme="minorHAnsi"/>
          <w:kern w:val="0"/>
          <w:szCs w:val="21"/>
        </w:rPr>
        <w:t>波士顿大学</w:t>
      </w:r>
      <w:r>
        <w:rPr>
          <w:rFonts w:hint="eastAsia" w:ascii="Calibri" w:hAnsi="Calibri" w:cs="Calibri"/>
          <w:szCs w:val="21"/>
        </w:rPr>
        <w:t>强化英语课程，我校选拔名额为</w:t>
      </w:r>
      <w:r>
        <w:rPr>
          <w:rFonts w:ascii="Calibri" w:hAnsi="Calibri" w:cs="Calibri"/>
          <w:szCs w:val="21"/>
        </w:rPr>
        <w:t>2</w:t>
      </w:r>
      <w:r>
        <w:rPr>
          <w:rFonts w:hint="eastAsia" w:ascii="Calibri" w:hAnsi="Calibri" w:cs="Calibri"/>
          <w:szCs w:val="21"/>
        </w:rPr>
        <w:t>名，报名截止日期为</w:t>
      </w:r>
      <w:r>
        <w:rPr>
          <w:rFonts w:hint="eastAsia" w:ascii="Calibri" w:hAnsi="Calibri" w:cs="Calibri"/>
          <w:color w:val="FF0000"/>
          <w:szCs w:val="21"/>
        </w:rPr>
        <w:t>2018</w:t>
      </w:r>
      <w:r>
        <w:rPr>
          <w:rFonts w:ascii="Calibri" w:hAnsi="Calibri" w:cs="Calibri"/>
          <w:color w:val="FF0000"/>
          <w:szCs w:val="21"/>
        </w:rPr>
        <w:t>年10月30日</w:t>
      </w:r>
      <w:r>
        <w:rPr>
          <w:rFonts w:hint="eastAsia" w:ascii="Calibri" w:hAnsi="Calibri" w:cs="Calibri"/>
          <w:szCs w:val="21"/>
        </w:rPr>
        <w:t>。</w:t>
      </w:r>
      <w:r>
        <w:rPr>
          <w:rFonts w:hint="eastAsia" w:ascii="Calibri" w:hAnsi="Calibri" w:cs="Arial"/>
          <w:szCs w:val="21"/>
          <w:shd w:val="clear" w:color="auto" w:fill="FFFFFF"/>
        </w:rPr>
        <w:t>项目将会在全国范围内启动选拔，一旦录满，即刻停止报名。</w:t>
      </w:r>
    </w:p>
    <w:p>
      <w:pPr>
        <w:widowControl/>
        <w:spacing w:line="360" w:lineRule="auto"/>
        <w:ind w:firstLine="420"/>
        <w:jc w:val="left"/>
        <w:rPr>
          <w:rFonts w:ascii="Calibri" w:hAnsi="Calibri" w:cs="Calibri"/>
          <w:szCs w:val="21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项目介绍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1、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 xml:space="preserve"> 波士顿大学简介</w:t>
      </w:r>
    </w:p>
    <w:p>
      <w:pPr>
        <w:widowControl/>
        <w:spacing w:line="360" w:lineRule="auto"/>
        <w:ind w:left="1" w:firstLine="419"/>
        <w:jc w:val="left"/>
        <w:rPr>
          <w:rFonts w:asciiTheme="minorHAnsi" w:hAnsiTheme="minorHAnsi" w:cstheme="minorHAnsi"/>
          <w:kern w:val="0"/>
          <w:szCs w:val="21"/>
        </w:rPr>
      </w:pPr>
      <w:r>
        <w:rPr>
          <w:rFonts w:hint="eastAsia" w:asciiTheme="minorHAnsi" w:hAnsiTheme="minorHAnsi" w:cstheme="minorHAnsi"/>
          <w:kern w:val="0"/>
          <w:szCs w:val="21"/>
        </w:rPr>
        <w:t>波士顿是美国马萨诸塞州的首府和最大城市，是美国最古老、最有文化价值的城市之一，是美国东北部的高等教育中心以及生物医药产业创新中心。波士顿大学创立于1839年，是历史悠久的全球顶尖私立大学之一。波士顿大学下设17个学位颁发学院，开设学科齐全且在全球拥有极高的学术声誉，其优势学科如管理、金融、传播、生物医学工程等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在201</w:t>
      </w:r>
      <w:r>
        <w:rPr>
          <w:rFonts w:hint="eastAsia" w:asciiTheme="minorHAnsi" w:hAnsiTheme="minorHAnsi" w:eastAsiaTheme="majorEastAsia" w:cstheme="minorHAnsi"/>
          <w:szCs w:val="21"/>
        </w:rPr>
        <w:t>8</w:t>
      </w:r>
      <w:r>
        <w:rPr>
          <w:rFonts w:asciiTheme="minorHAnsi" w:hAnsiTheme="minorHAnsi" w:eastAsiaTheme="majorEastAsia" w:cstheme="minorHAnsi"/>
          <w:szCs w:val="21"/>
        </w:rPr>
        <w:t>年</w:t>
      </w:r>
      <w:r>
        <w:rPr>
          <w:rFonts w:asciiTheme="minorHAnsi" w:hAnsiTheme="minorHAnsi" w:cstheme="minorHAnsi"/>
          <w:kern w:val="0"/>
          <w:szCs w:val="21"/>
        </w:rPr>
        <w:t>《美国新闻与世界报道》发布的世界大学权威排名中，</w:t>
      </w:r>
      <w:r>
        <w:rPr>
          <w:rFonts w:asciiTheme="minorHAnsi" w:hAnsiTheme="minorHAnsi" w:eastAsiaTheme="majorEastAsia" w:cstheme="minorHAnsi"/>
          <w:szCs w:val="21"/>
        </w:rPr>
        <w:t>波士顿大学排名第3</w:t>
      </w:r>
      <w:r>
        <w:rPr>
          <w:rFonts w:hint="eastAsia" w:asciiTheme="minorHAnsi" w:hAnsiTheme="minorHAnsi" w:eastAsiaTheme="majorEastAsia" w:cstheme="minorHAnsi"/>
          <w:szCs w:val="21"/>
        </w:rPr>
        <w:t>9</w:t>
      </w:r>
      <w:r>
        <w:rPr>
          <w:rFonts w:asciiTheme="minorHAnsi" w:hAnsiTheme="minorHAnsi" w:eastAsiaTheme="majorEastAsia" w:cstheme="minorHAnsi"/>
          <w:szCs w:val="21"/>
        </w:rPr>
        <w:t>名。波士顿大学具有无可比拟的优越地理位置，校园位于波士顿市中心，距离哈佛大学、麻省理工大学仅10分钟车程，学术氛围非常浓厚。</w:t>
      </w:r>
    </w:p>
    <w:p>
      <w:pPr>
        <w:spacing w:line="360" w:lineRule="auto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2、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 xml:space="preserve"> </w:t>
      </w:r>
      <w:r>
        <w:rPr>
          <w:rFonts w:asciiTheme="minorHAnsi" w:hAnsiTheme="minorHAnsi" w:eastAsiaTheme="majorEastAsia" w:cstheme="minorHAnsi"/>
          <w:b/>
          <w:szCs w:val="21"/>
        </w:rPr>
        <w:t>访学</w:t>
      </w:r>
      <w:r>
        <w:rPr>
          <w:rFonts w:hint="eastAsia" w:asciiTheme="minorHAnsi" w:hAnsiTheme="minorHAnsi" w:eastAsiaTheme="majorEastAsia" w:cstheme="minorHAnsi"/>
          <w:b/>
          <w:szCs w:val="21"/>
        </w:rPr>
        <w:t>时间及课程内容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参加</w:t>
      </w:r>
      <w:r>
        <w:rPr>
          <w:rFonts w:hint="eastAsia" w:ascii="Calibri" w:hAnsi="Calibri" w:cs="Calibri"/>
          <w:szCs w:val="21"/>
        </w:rPr>
        <w:t>寒假强化英语课程</w:t>
      </w:r>
      <w:r>
        <w:rPr>
          <w:rFonts w:hint="eastAsia" w:asciiTheme="minorHAnsi" w:hAnsiTheme="minorHAnsi" w:eastAsiaTheme="majorEastAsia" w:cstheme="minorHAnsi"/>
          <w:szCs w:val="21"/>
        </w:rPr>
        <w:t>的学生与波士顿大学在读学生混合编班，由波士顿大学进行统一的学术管理与学术考核。学生可以享受图书馆、健身中心等校园设施，通过考核后获得波士顿大学正式成绩单及学习证明。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访学时间：2019年2月11日</w:t>
      </w:r>
      <w:r>
        <w:rPr>
          <w:rFonts w:asciiTheme="minorHAnsi" w:hAnsiTheme="minorHAnsi" w:eastAsiaTheme="majorEastAsia" w:cstheme="minorHAnsi"/>
          <w:szCs w:val="21"/>
        </w:rPr>
        <w:t>—</w:t>
      </w:r>
      <w:r>
        <w:rPr>
          <w:rFonts w:hint="eastAsia" w:asciiTheme="minorHAnsi" w:hAnsiTheme="minorHAnsi" w:eastAsiaTheme="majorEastAsia" w:cstheme="minorHAnsi"/>
          <w:szCs w:val="21"/>
        </w:rPr>
        <w:t xml:space="preserve"> 3月8日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</w:rPr>
        <w:t>波士顿大学语言中心成立于1975年，40年来积累了丰富英语教学的经验，语言课程均由波士顿大学资深名师授课</w:t>
      </w:r>
      <w:r>
        <w:rPr>
          <w:rFonts w:hint="eastAsia" w:ascii="宋体" w:hAnsi="宋体" w:cs="宋体"/>
          <w:kern w:val="0"/>
          <w:szCs w:val="21"/>
        </w:rPr>
        <w:t>。寒假强化英语课程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开设初级、中级、高中级与高级共四个级别的语言课程，每周约20个学时。核心课程内容包括口语对话、学术与社交词汇、时事听力/阅读/讨论与写作、话题演讲以及参与学术讨论，帮助学生全方位提高语言使用的能力。波士顿具备浓厚的文化艺术氛围，更为选修语言课程的学生提供了深入了解美国文化、感受国际大都市文化气息的绝佳机会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3、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 xml:space="preserve"> 项目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费用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波士顿大学寒假四周强化英语项目的费用约4,370美元（约合人民币2.76万元）。总费用包括申请费、学费、杂费、在读期间医疗保险、及项目设计与管理费；费用不含机票、签证、住宿费与其它个人花费。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如果学生选择波士顿大学的校内住宿，则需同时购买学校的“住宿+用餐计划”2,530美元（约合人民币1.6万元）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kern w:val="0"/>
          <w:szCs w:val="21"/>
        </w:rPr>
      </w:pPr>
    </w:p>
    <w:p>
      <w:pPr>
        <w:pStyle w:val="16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申请条件</w:t>
      </w:r>
    </w:p>
    <w:p>
      <w:pPr>
        <w:pStyle w:val="16"/>
        <w:numPr>
          <w:ilvl w:val="0"/>
          <w:numId w:val="2"/>
        </w:numPr>
        <w:spacing w:line="360" w:lineRule="auto"/>
        <w:ind w:firstLineChars="0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项目名额</w:t>
      </w:r>
    </w:p>
    <w:p>
      <w:pPr>
        <w:widowControl/>
        <w:spacing w:line="360" w:lineRule="auto"/>
        <w:ind w:firstLine="420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依据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波士顿大学</w:t>
      </w:r>
      <w:r>
        <w:rPr>
          <w:rFonts w:asciiTheme="minorHAnsi" w:hAnsiTheme="minorHAnsi" w:eastAsiaTheme="majorEastAsia" w:cstheme="minorHAnsi"/>
          <w:kern w:val="0"/>
          <w:szCs w:val="21"/>
        </w:rPr>
        <w:t>的访学学生接收能力，</w:t>
      </w:r>
      <w:r>
        <w:rPr>
          <w:rFonts w:hint="eastAsia" w:ascii="Calibri" w:hAnsi="Calibri" w:cs="Calibri"/>
          <w:szCs w:val="21"/>
        </w:rPr>
        <w:t>2019年寒假强化英语课程，我校选拔名额为</w:t>
      </w:r>
      <w:r>
        <w:rPr>
          <w:rFonts w:ascii="Calibri" w:hAnsi="Calibri" w:cs="Calibri"/>
          <w:szCs w:val="21"/>
        </w:rPr>
        <w:t>2</w:t>
      </w:r>
      <w:r>
        <w:rPr>
          <w:rFonts w:hint="eastAsia" w:ascii="Calibri" w:hAnsi="Calibri" w:cs="Calibri"/>
          <w:szCs w:val="21"/>
        </w:rPr>
        <w:t xml:space="preserve">名， </w:t>
      </w:r>
      <w:r>
        <w:rPr>
          <w:rFonts w:ascii="Calibri" w:hAnsi="Calibri" w:cs="Calibri"/>
          <w:szCs w:val="21"/>
        </w:rPr>
        <w:t>报名截止日期为</w:t>
      </w:r>
      <w:r>
        <w:rPr>
          <w:rFonts w:hint="eastAsia" w:ascii="Calibri" w:hAnsi="Calibri" w:cs="Calibri"/>
          <w:color w:val="FF0000"/>
          <w:szCs w:val="21"/>
        </w:rPr>
        <w:t>2018</w:t>
      </w:r>
      <w:r>
        <w:rPr>
          <w:rFonts w:ascii="Calibri" w:hAnsi="Calibri" w:cs="Calibri"/>
          <w:color w:val="FF0000"/>
          <w:szCs w:val="21"/>
        </w:rPr>
        <w:t>年10月30日</w:t>
      </w:r>
      <w:r>
        <w:rPr>
          <w:rFonts w:ascii="Calibri" w:hAnsi="Calibri" w:cs="Calibri"/>
          <w:szCs w:val="21"/>
        </w:rPr>
        <w:t>。</w:t>
      </w:r>
    </w:p>
    <w:p>
      <w:pPr>
        <w:spacing w:line="360" w:lineRule="auto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Cs w:val="21"/>
        </w:rPr>
        <w:t>2、</w:t>
      </w:r>
      <w:r>
        <w:rPr>
          <w:rFonts w:asciiTheme="minorHAnsi" w:hAnsiTheme="minorHAnsi" w:eastAsiaTheme="majorEastAsia" w:cstheme="minorHAnsi"/>
          <w:b/>
          <w:kern w:val="0"/>
          <w:szCs w:val="21"/>
        </w:rPr>
        <w:t>选拔要求</w:t>
      </w:r>
    </w:p>
    <w:p>
      <w:pPr>
        <w:pStyle w:val="16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仅限本校</w:t>
      </w:r>
      <w:r>
        <w:rPr>
          <w:rFonts w:hint="eastAsia" w:asciiTheme="minorHAnsi" w:hAnsiTheme="minorHAnsi" w:eastAsiaTheme="majorEastAsia" w:cstheme="minorHAnsi"/>
          <w:szCs w:val="21"/>
        </w:rPr>
        <w:t>全日制学生，成绩优异、道德品质好，在校期间未受过纪律处分，身心健康，能顺利完成在美学习任务；</w:t>
      </w:r>
    </w:p>
    <w:p>
      <w:pPr>
        <w:pStyle w:val="16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申请要求：具有良好的英语基础，通过波士顿大学语言测试</w:t>
      </w:r>
      <w:r>
        <w:rPr>
          <w:rFonts w:asciiTheme="minorHAnsi" w:hAnsiTheme="minorHAnsi" w:eastAsiaTheme="majorEastAsia" w:cstheme="minorHAnsi"/>
          <w:szCs w:val="21"/>
        </w:rPr>
        <w:t xml:space="preserve"> </w:t>
      </w:r>
    </w:p>
    <w:p>
      <w:pPr>
        <w:pStyle w:val="16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家庭具有一定经济基础，能够提供访学所需学费及生活费；</w:t>
      </w:r>
    </w:p>
    <w:p>
      <w:pPr>
        <w:pStyle w:val="16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通过全美国际教育协会的项目面试、波士顿大学的学术审核、以及我校院系及</w:t>
      </w:r>
    </w:p>
    <w:p>
      <w:pPr>
        <w:pStyle w:val="16"/>
        <w:spacing w:line="360" w:lineRule="auto"/>
        <w:ind w:left="570" w:firstLine="0"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国际交流处的派出资格审核</w:t>
      </w:r>
      <w:r>
        <w:rPr>
          <w:rFonts w:asciiTheme="minorHAnsi" w:hAnsiTheme="minorHAnsi" w:eastAsiaTheme="majorEastAsia" w:cstheme="minorHAnsi"/>
          <w:szCs w:val="21"/>
        </w:rPr>
        <w:t>。</w:t>
      </w:r>
    </w:p>
    <w:p>
      <w:pPr>
        <w:pStyle w:val="16"/>
        <w:spacing w:line="360" w:lineRule="auto"/>
        <w:ind w:left="570" w:firstLine="0" w:firstLineChars="0"/>
        <w:rPr>
          <w:rFonts w:asciiTheme="minorHAnsi" w:hAnsiTheme="minorHAnsi" w:eastAsiaTheme="majorEastAsia" w:cstheme="minorHAnsi"/>
          <w:szCs w:val="21"/>
        </w:rPr>
      </w:pPr>
    </w:p>
    <w:p>
      <w:pPr>
        <w:pStyle w:val="16"/>
        <w:numPr>
          <w:ilvl w:val="0"/>
          <w:numId w:val="1"/>
        </w:numPr>
        <w:spacing w:line="360" w:lineRule="auto"/>
        <w:ind w:firstLineChars="0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项目申请录取方式和报名流程</w:t>
      </w:r>
    </w:p>
    <w:p>
      <w:pPr>
        <w:spacing w:line="360" w:lineRule="auto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</w:rPr>
        <w:t>1、 学生</w:t>
      </w:r>
      <w:r>
        <w:rPr>
          <w:rFonts w:asciiTheme="minorHAnsi" w:hAnsiTheme="minorHAnsi" w:eastAsiaTheme="majorEastAsia" w:cstheme="minorHAnsi"/>
          <w:kern w:val="0"/>
          <w:szCs w:val="21"/>
        </w:rPr>
        <w:t>本人提出申请，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在</w:t>
      </w:r>
      <w:r>
        <w:rPr>
          <w:rFonts w:asciiTheme="minorHAnsi" w:hAnsiTheme="minorHAnsi" w:eastAsiaTheme="majorEastAsia" w:cstheme="minorHAnsi"/>
          <w:kern w:val="0"/>
          <w:szCs w:val="21"/>
        </w:rPr>
        <w:t>学校</w:t>
      </w:r>
      <w:r>
        <w:rPr>
          <w:rFonts w:ascii="宋体" w:hAnsi="宋体" w:cs="宋体"/>
          <w:kern w:val="0"/>
          <w:sz w:val="22"/>
        </w:rPr>
        <w:t>国际交流</w:t>
      </w:r>
      <w:r>
        <w:rPr>
          <w:rFonts w:hint="eastAsia" w:ascii="宋体" w:hAnsi="宋体" w:cs="宋体"/>
          <w:kern w:val="0"/>
          <w:sz w:val="22"/>
          <w:lang w:eastAsia="zh-CN"/>
        </w:rPr>
        <w:t>与合作</w:t>
      </w:r>
      <w:r>
        <w:rPr>
          <w:rFonts w:ascii="宋体" w:hAnsi="宋体" w:cs="宋体"/>
          <w:kern w:val="0"/>
          <w:sz w:val="22"/>
        </w:rPr>
        <w:t>处</w:t>
      </w:r>
      <w:r>
        <w:rPr>
          <w:rFonts w:asciiTheme="minorHAnsi" w:hAnsiTheme="minorHAnsi" w:eastAsiaTheme="majorEastAsia" w:cstheme="minorHAnsi"/>
          <w:kern w:val="0"/>
          <w:szCs w:val="21"/>
        </w:rPr>
        <w:t>报名；</w:t>
      </w:r>
    </w:p>
    <w:p>
      <w:pPr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2、 同时登录项目选拔管理机构 -- 全美国际教育协会网站www.usiea.org填写《世界名校访学2019 -2020学年冬春项目报名表》，网上报名的时间决定录取的顺序和安排宿舍的顺序</w:t>
      </w:r>
      <w:r>
        <w:rPr>
          <w:rFonts w:asciiTheme="minorHAnsi" w:hAnsiTheme="minorHAnsi" w:eastAsiaTheme="majorEastAsia" w:cstheme="minorHAnsi"/>
          <w:szCs w:val="21"/>
        </w:rPr>
        <w:t>；</w:t>
      </w:r>
    </w:p>
    <w:p>
      <w:pPr>
        <w:pStyle w:val="16"/>
        <w:numPr>
          <w:ilvl w:val="0"/>
          <w:numId w:val="4"/>
        </w:numPr>
        <w:spacing w:line="360" w:lineRule="auto"/>
        <w:ind w:firstLineChars="0"/>
        <w:jc w:val="left"/>
        <w:rPr>
          <w:rFonts w:ascii="Calibri" w:hAnsi="Calibri" w:cs="Calibri"/>
          <w:sz w:val="22"/>
        </w:rPr>
      </w:pPr>
      <w:r>
        <w:rPr>
          <w:rFonts w:hint="eastAsia" w:asciiTheme="minorHAnsi" w:hAnsiTheme="minorHAnsi" w:eastAsiaTheme="majorEastAsia" w:cstheme="minorHAnsi"/>
          <w:szCs w:val="21"/>
        </w:rPr>
        <w:t>学生申请资料经初步审核后，参加面试确定预录取名单</w:t>
      </w:r>
      <w:r>
        <w:rPr>
          <w:rFonts w:asciiTheme="minorHAnsi" w:hAnsiTheme="minorHAnsi" w:eastAsiaTheme="majorEastAsia" w:cstheme="minorHAnsi"/>
          <w:szCs w:val="21"/>
        </w:rPr>
        <w:t>；</w:t>
      </w:r>
    </w:p>
    <w:p>
      <w:pPr>
        <w:pStyle w:val="16"/>
        <w:numPr>
          <w:ilvl w:val="0"/>
          <w:numId w:val="4"/>
        </w:numPr>
        <w:spacing w:line="360" w:lineRule="auto"/>
        <w:ind w:firstLineChars="0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学生提交正式申请材料并缴纳项目费用，获得学校录取及签证后赴美学习</w:t>
      </w:r>
      <w:r>
        <w:rPr>
          <w:rFonts w:hint="eastAsia" w:ascii="Calibri" w:hAnsi="Calibri" w:cs="Calibri"/>
          <w:sz w:val="22"/>
        </w:rPr>
        <w:t>；</w:t>
      </w:r>
    </w:p>
    <w:p>
      <w:pPr>
        <w:numPr>
          <w:ilvl w:val="0"/>
          <w:numId w:val="4"/>
        </w:numPr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="Calibri" w:hAnsi="Calibri" w:cs="Calibri"/>
          <w:sz w:val="22"/>
        </w:rPr>
        <w:t>项目申请截止日期：</w:t>
      </w:r>
      <w:r>
        <w:rPr>
          <w:rFonts w:hint="eastAsia" w:ascii="Calibri" w:hAnsi="Calibri" w:cs="Calibri"/>
          <w:sz w:val="22"/>
        </w:rPr>
        <w:t>2018年</w:t>
      </w:r>
      <w:r>
        <w:rPr>
          <w:rFonts w:ascii="Calibri" w:hAnsi="Calibri" w:cs="Calibri"/>
          <w:sz w:val="22"/>
        </w:rPr>
        <w:t>10</w:t>
      </w:r>
      <w:r>
        <w:rPr>
          <w:rFonts w:hint="eastAsia" w:ascii="Calibri" w:hAnsi="Calibri" w:cs="Calibri"/>
          <w:sz w:val="22"/>
        </w:rPr>
        <w:t>月</w:t>
      </w:r>
      <w:r>
        <w:rPr>
          <w:rFonts w:ascii="Calibri" w:hAnsi="Calibri" w:cs="Calibri"/>
          <w:sz w:val="22"/>
        </w:rPr>
        <w:t>30</w:t>
      </w:r>
      <w:r>
        <w:rPr>
          <w:rFonts w:hint="eastAsia" w:ascii="Calibri" w:hAnsi="Calibri" w:cs="Calibri"/>
          <w:sz w:val="22"/>
        </w:rPr>
        <w:t>日</w:t>
      </w:r>
    </w:p>
    <w:p>
      <w:pPr>
        <w:spacing w:line="360" w:lineRule="auto"/>
        <w:ind w:left="36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pStyle w:val="16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项目管理</w:t>
      </w:r>
    </w:p>
    <w:p>
      <w:pPr>
        <w:spacing w:line="360" w:lineRule="auto"/>
        <w:ind w:firstLine="420" w:firstLineChars="200"/>
        <w:rPr>
          <w:rFonts w:ascii="宋体" w:hAnsi="宋体" w:cs="宋体"/>
          <w:b/>
          <w:bCs/>
          <w:kern w:val="0"/>
          <w:sz w:val="22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 w:val="22"/>
        </w:rPr>
        <w:t>本项目由</w:t>
      </w:r>
      <w:r>
        <w:rPr>
          <w:rFonts w:hint="eastAsia" w:ascii="宋体" w:hAnsi="宋体" w:cs="宋体"/>
          <w:kern w:val="0"/>
          <w:sz w:val="22"/>
        </w:rPr>
        <w:t>我校</w:t>
      </w:r>
      <w:r>
        <w:rPr>
          <w:rFonts w:ascii="宋体" w:hAnsi="宋体" w:cs="宋体"/>
          <w:kern w:val="0"/>
          <w:sz w:val="22"/>
        </w:rPr>
        <w:t>国际交流</w:t>
      </w:r>
      <w:r>
        <w:rPr>
          <w:rFonts w:hint="eastAsia" w:ascii="宋体" w:hAnsi="宋体" w:cs="宋体"/>
          <w:kern w:val="0"/>
          <w:sz w:val="22"/>
          <w:lang w:eastAsia="zh-CN"/>
        </w:rPr>
        <w:t>与合作</w:t>
      </w:r>
      <w:r>
        <w:rPr>
          <w:rFonts w:ascii="宋体" w:hAnsi="宋体" w:cs="宋体"/>
          <w:kern w:val="0"/>
          <w:sz w:val="22"/>
        </w:rPr>
        <w:t>处负责对外联系</w:t>
      </w:r>
      <w:r>
        <w:rPr>
          <w:rFonts w:hint="eastAsia" w:ascii="宋体" w:hAnsi="宋体" w:cs="宋体"/>
          <w:kern w:val="0"/>
          <w:sz w:val="22"/>
        </w:rPr>
        <w:t>、派出管理等相关工作</w:t>
      </w:r>
      <w:r>
        <w:rPr>
          <w:rFonts w:ascii="宋体" w:hAnsi="宋体" w:cs="宋体"/>
          <w:kern w:val="0"/>
          <w:sz w:val="22"/>
        </w:rPr>
        <w:t>。国际交流</w:t>
      </w:r>
      <w:r>
        <w:rPr>
          <w:rFonts w:hint="eastAsia" w:ascii="宋体" w:hAnsi="宋体" w:cs="宋体"/>
          <w:kern w:val="0"/>
          <w:sz w:val="22"/>
          <w:lang w:eastAsia="zh-CN"/>
        </w:rPr>
        <w:t>与合作</w:t>
      </w:r>
      <w:r>
        <w:rPr>
          <w:rFonts w:ascii="宋体" w:hAnsi="宋体" w:cs="宋体"/>
          <w:kern w:val="0"/>
          <w:sz w:val="22"/>
        </w:rPr>
        <w:t>处</w:t>
      </w:r>
      <w:r>
        <w:rPr>
          <w:rFonts w:hint="eastAsia" w:ascii="宋体" w:hAnsi="宋体" w:cs="宋体"/>
          <w:kern w:val="0"/>
          <w:sz w:val="22"/>
        </w:rPr>
        <w:t>、教务处、学院共同</w:t>
      </w:r>
      <w:r>
        <w:rPr>
          <w:rFonts w:ascii="宋体" w:hAnsi="宋体" w:cs="宋体"/>
          <w:kern w:val="0"/>
          <w:sz w:val="22"/>
        </w:rPr>
        <w:t>选拔</w:t>
      </w:r>
      <w:r>
        <w:rPr>
          <w:rFonts w:hint="eastAsia" w:ascii="宋体" w:hAnsi="宋体" w:cs="宋体"/>
          <w:kern w:val="0"/>
          <w:sz w:val="22"/>
        </w:rPr>
        <w:t>派出学生。</w:t>
      </w:r>
    </w:p>
    <w:p>
      <w:pPr>
        <w:spacing w:line="360" w:lineRule="auto"/>
        <w:rPr>
          <w:rFonts w:ascii="Calibri" w:hAnsi="Calibri" w:cs="Calibri"/>
          <w:kern w:val="0"/>
          <w:sz w:val="22"/>
        </w:rPr>
      </w:pPr>
      <w:r>
        <w:rPr>
          <w:rFonts w:ascii="宋体" w:hAnsi="宋体" w:cs="宋体"/>
          <w:bCs/>
          <w:kern w:val="0"/>
          <w:sz w:val="22"/>
        </w:rPr>
        <w:t>咨询电话：</w:t>
      </w:r>
      <w:r>
        <w:rPr>
          <w:rFonts w:ascii="宋体" w:hAnsi="宋体" w:cs="宋体"/>
          <w:kern w:val="0"/>
          <w:sz w:val="22"/>
        </w:rPr>
        <w:t>国际交流</w:t>
      </w:r>
      <w:r>
        <w:rPr>
          <w:rFonts w:hint="eastAsia" w:ascii="宋体" w:hAnsi="宋体" w:cs="宋体"/>
          <w:kern w:val="0"/>
          <w:sz w:val="22"/>
        </w:rPr>
        <w:t>与合作</w:t>
      </w:r>
      <w:r>
        <w:rPr>
          <w:rFonts w:ascii="宋体" w:hAnsi="宋体" w:cs="宋体"/>
          <w:kern w:val="0"/>
          <w:sz w:val="22"/>
        </w:rPr>
        <w:t>处</w:t>
      </w:r>
      <w:r>
        <w:rPr>
          <w:rFonts w:hint="eastAsia" w:ascii="宋体" w:hAnsi="宋体" w:cs="宋体"/>
          <w:kern w:val="0"/>
          <w:sz w:val="22"/>
        </w:rPr>
        <w:t xml:space="preserve"> </w:t>
      </w:r>
      <w:r>
        <w:rPr>
          <w:rFonts w:hint="eastAsia" w:ascii="Calibri" w:hAnsi="Calibri" w:cs="Calibri"/>
          <w:kern w:val="0"/>
          <w:sz w:val="22"/>
        </w:rPr>
        <w:t>028-85966899</w:t>
      </w:r>
    </w:p>
    <w:p>
      <w:pPr>
        <w:spacing w:line="360" w:lineRule="auto"/>
        <w:jc w:val="left"/>
        <w:rPr>
          <w:rFonts w:ascii="Calibri" w:hAnsi="Calibri" w:cs="Calibri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 xml:space="preserve">全美国际教育协会咨询电话: </w:t>
      </w:r>
      <w:r>
        <w:rPr>
          <w:rFonts w:hint="eastAsia" w:ascii="Calibri" w:hAnsi="Calibri" w:cs="Calibri"/>
          <w:kern w:val="0"/>
          <w:sz w:val="22"/>
        </w:rPr>
        <w:t>18988936428 李老师</w:t>
      </w:r>
      <w:r>
        <w:rPr>
          <w:rFonts w:ascii="Calibri" w:hAnsi="Calibri" w:cs="Calibri"/>
          <w:kern w:val="0"/>
          <w:sz w:val="22"/>
        </w:rPr>
        <w:t>（周一至周五 9:00—18:00）</w:t>
      </w:r>
    </w:p>
    <w:p>
      <w:pPr>
        <w:spacing w:line="360" w:lineRule="auto"/>
        <w:rPr>
          <w:rFonts w:ascii="宋体" w:hAnsi="宋体" w:cs="宋体"/>
          <w:kern w:val="0"/>
          <w:szCs w:val="21"/>
        </w:rPr>
      </w:pPr>
      <w:bookmarkStart w:id="2" w:name="_GoBack"/>
      <w:bookmarkEnd w:id="2"/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36ACD"/>
    <w:multiLevelType w:val="multilevel"/>
    <w:tmpl w:val="61B36ACD"/>
    <w:lvl w:ilvl="0" w:tentative="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6DC745D2"/>
    <w:multiLevelType w:val="multilevel"/>
    <w:tmpl w:val="6DC745D2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 w:asciiTheme="minorHAnsi" w:hAnsiTheme="minorHAnsi" w:cstheme="minorHAns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F013D8"/>
    <w:multiLevelType w:val="multilevel"/>
    <w:tmpl w:val="77F013D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804196"/>
    <w:multiLevelType w:val="multilevel"/>
    <w:tmpl w:val="7A804196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F"/>
    <w:rsid w:val="00003063"/>
    <w:rsid w:val="000035D7"/>
    <w:rsid w:val="00010F31"/>
    <w:rsid w:val="000169D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3889"/>
    <w:rsid w:val="000362BD"/>
    <w:rsid w:val="000402B0"/>
    <w:rsid w:val="00041148"/>
    <w:rsid w:val="00041BDA"/>
    <w:rsid w:val="00046229"/>
    <w:rsid w:val="000519A2"/>
    <w:rsid w:val="0005389A"/>
    <w:rsid w:val="0006181E"/>
    <w:rsid w:val="00061F58"/>
    <w:rsid w:val="0006376C"/>
    <w:rsid w:val="00065242"/>
    <w:rsid w:val="000820F9"/>
    <w:rsid w:val="0009206E"/>
    <w:rsid w:val="000954F4"/>
    <w:rsid w:val="000A0A86"/>
    <w:rsid w:val="000A1602"/>
    <w:rsid w:val="000A2A22"/>
    <w:rsid w:val="000A4030"/>
    <w:rsid w:val="000A5251"/>
    <w:rsid w:val="000A7537"/>
    <w:rsid w:val="000B1A29"/>
    <w:rsid w:val="000B7A47"/>
    <w:rsid w:val="000C2F7C"/>
    <w:rsid w:val="000C3F5B"/>
    <w:rsid w:val="000C4E56"/>
    <w:rsid w:val="000C5C18"/>
    <w:rsid w:val="000C7F9A"/>
    <w:rsid w:val="000D48D3"/>
    <w:rsid w:val="000E1209"/>
    <w:rsid w:val="000E71FC"/>
    <w:rsid w:val="000F168E"/>
    <w:rsid w:val="000F60E8"/>
    <w:rsid w:val="000F6E7C"/>
    <w:rsid w:val="001013E1"/>
    <w:rsid w:val="0010196F"/>
    <w:rsid w:val="001051AF"/>
    <w:rsid w:val="00106672"/>
    <w:rsid w:val="00106BA3"/>
    <w:rsid w:val="00110B1F"/>
    <w:rsid w:val="00110EDA"/>
    <w:rsid w:val="0011231F"/>
    <w:rsid w:val="00112EFC"/>
    <w:rsid w:val="001131EA"/>
    <w:rsid w:val="00116EF3"/>
    <w:rsid w:val="00120174"/>
    <w:rsid w:val="00120A5E"/>
    <w:rsid w:val="0012340B"/>
    <w:rsid w:val="0012488E"/>
    <w:rsid w:val="00124B0D"/>
    <w:rsid w:val="00125024"/>
    <w:rsid w:val="00127FE8"/>
    <w:rsid w:val="00131D30"/>
    <w:rsid w:val="00134011"/>
    <w:rsid w:val="00134DA3"/>
    <w:rsid w:val="00135F93"/>
    <w:rsid w:val="00137744"/>
    <w:rsid w:val="00143294"/>
    <w:rsid w:val="00146AB9"/>
    <w:rsid w:val="00152745"/>
    <w:rsid w:val="00167799"/>
    <w:rsid w:val="00167814"/>
    <w:rsid w:val="00170451"/>
    <w:rsid w:val="001738F0"/>
    <w:rsid w:val="00175FC4"/>
    <w:rsid w:val="00176F21"/>
    <w:rsid w:val="00182E04"/>
    <w:rsid w:val="001834A2"/>
    <w:rsid w:val="00186190"/>
    <w:rsid w:val="00192C0F"/>
    <w:rsid w:val="001A0C7A"/>
    <w:rsid w:val="001A281F"/>
    <w:rsid w:val="001A3A4F"/>
    <w:rsid w:val="001A7D56"/>
    <w:rsid w:val="001B1730"/>
    <w:rsid w:val="001C1A51"/>
    <w:rsid w:val="001C6985"/>
    <w:rsid w:val="001D4042"/>
    <w:rsid w:val="001D458C"/>
    <w:rsid w:val="001D4E01"/>
    <w:rsid w:val="001D4EF4"/>
    <w:rsid w:val="001D6676"/>
    <w:rsid w:val="001D7EED"/>
    <w:rsid w:val="001E31D7"/>
    <w:rsid w:val="001E5D98"/>
    <w:rsid w:val="001F5524"/>
    <w:rsid w:val="00201416"/>
    <w:rsid w:val="00201963"/>
    <w:rsid w:val="00202030"/>
    <w:rsid w:val="00203BFF"/>
    <w:rsid w:val="00205714"/>
    <w:rsid w:val="002070AB"/>
    <w:rsid w:val="002133F2"/>
    <w:rsid w:val="0021711E"/>
    <w:rsid w:val="00220E2D"/>
    <w:rsid w:val="002211FB"/>
    <w:rsid w:val="0022214B"/>
    <w:rsid w:val="002274D9"/>
    <w:rsid w:val="002441C6"/>
    <w:rsid w:val="002449A1"/>
    <w:rsid w:val="002465B1"/>
    <w:rsid w:val="00251642"/>
    <w:rsid w:val="00255140"/>
    <w:rsid w:val="00261406"/>
    <w:rsid w:val="00261C11"/>
    <w:rsid w:val="002648EB"/>
    <w:rsid w:val="00271BCB"/>
    <w:rsid w:val="00275270"/>
    <w:rsid w:val="0028056A"/>
    <w:rsid w:val="002852EE"/>
    <w:rsid w:val="0029179F"/>
    <w:rsid w:val="00292326"/>
    <w:rsid w:val="00295361"/>
    <w:rsid w:val="00296348"/>
    <w:rsid w:val="00297E1A"/>
    <w:rsid w:val="002A402F"/>
    <w:rsid w:val="002B61DD"/>
    <w:rsid w:val="002B7076"/>
    <w:rsid w:val="002C2028"/>
    <w:rsid w:val="002C229B"/>
    <w:rsid w:val="002C27D4"/>
    <w:rsid w:val="002C3134"/>
    <w:rsid w:val="002C6AEB"/>
    <w:rsid w:val="002C7059"/>
    <w:rsid w:val="002C722D"/>
    <w:rsid w:val="002D015D"/>
    <w:rsid w:val="002D04D0"/>
    <w:rsid w:val="002D76B2"/>
    <w:rsid w:val="002E1476"/>
    <w:rsid w:val="002E3299"/>
    <w:rsid w:val="002E4985"/>
    <w:rsid w:val="002E64CC"/>
    <w:rsid w:val="002F1A53"/>
    <w:rsid w:val="002F3568"/>
    <w:rsid w:val="002F7AB9"/>
    <w:rsid w:val="0030157A"/>
    <w:rsid w:val="00302995"/>
    <w:rsid w:val="00303D3D"/>
    <w:rsid w:val="0031712B"/>
    <w:rsid w:val="0032092A"/>
    <w:rsid w:val="00321717"/>
    <w:rsid w:val="00321D5F"/>
    <w:rsid w:val="00333C15"/>
    <w:rsid w:val="00334302"/>
    <w:rsid w:val="00342D9D"/>
    <w:rsid w:val="00342E7E"/>
    <w:rsid w:val="00364A0C"/>
    <w:rsid w:val="00365DD3"/>
    <w:rsid w:val="003738EA"/>
    <w:rsid w:val="00375491"/>
    <w:rsid w:val="003822A8"/>
    <w:rsid w:val="00383DCC"/>
    <w:rsid w:val="00386A4E"/>
    <w:rsid w:val="00386C51"/>
    <w:rsid w:val="00387362"/>
    <w:rsid w:val="00390584"/>
    <w:rsid w:val="00390FCA"/>
    <w:rsid w:val="00394A95"/>
    <w:rsid w:val="00396306"/>
    <w:rsid w:val="00397742"/>
    <w:rsid w:val="003A6BB9"/>
    <w:rsid w:val="003B4151"/>
    <w:rsid w:val="003B669C"/>
    <w:rsid w:val="003B786E"/>
    <w:rsid w:val="003C6EF7"/>
    <w:rsid w:val="003D0F7B"/>
    <w:rsid w:val="003D0FE9"/>
    <w:rsid w:val="003D2BCE"/>
    <w:rsid w:val="003D4037"/>
    <w:rsid w:val="003D4529"/>
    <w:rsid w:val="003D4B46"/>
    <w:rsid w:val="003D5F48"/>
    <w:rsid w:val="003D7ABA"/>
    <w:rsid w:val="003E01B3"/>
    <w:rsid w:val="003E3199"/>
    <w:rsid w:val="003F050A"/>
    <w:rsid w:val="003F059B"/>
    <w:rsid w:val="003F50D1"/>
    <w:rsid w:val="003F5528"/>
    <w:rsid w:val="003F5F88"/>
    <w:rsid w:val="0041273F"/>
    <w:rsid w:val="00413905"/>
    <w:rsid w:val="00426325"/>
    <w:rsid w:val="004321B8"/>
    <w:rsid w:val="00437A33"/>
    <w:rsid w:val="004469A3"/>
    <w:rsid w:val="0045270B"/>
    <w:rsid w:val="00454C45"/>
    <w:rsid w:val="004624BE"/>
    <w:rsid w:val="00465A92"/>
    <w:rsid w:val="004679CE"/>
    <w:rsid w:val="00470270"/>
    <w:rsid w:val="00471CBF"/>
    <w:rsid w:val="00485AD1"/>
    <w:rsid w:val="004932B6"/>
    <w:rsid w:val="004946E0"/>
    <w:rsid w:val="00495E6D"/>
    <w:rsid w:val="004A1602"/>
    <w:rsid w:val="004A51A8"/>
    <w:rsid w:val="004B4D89"/>
    <w:rsid w:val="004B516E"/>
    <w:rsid w:val="004C0E26"/>
    <w:rsid w:val="004C343D"/>
    <w:rsid w:val="004C5277"/>
    <w:rsid w:val="004C6632"/>
    <w:rsid w:val="004D2423"/>
    <w:rsid w:val="004D3884"/>
    <w:rsid w:val="004D531B"/>
    <w:rsid w:val="004D5BBA"/>
    <w:rsid w:val="004E0748"/>
    <w:rsid w:val="004E681E"/>
    <w:rsid w:val="004E728E"/>
    <w:rsid w:val="004F0AAB"/>
    <w:rsid w:val="004F743F"/>
    <w:rsid w:val="004F7C1B"/>
    <w:rsid w:val="00500A8F"/>
    <w:rsid w:val="005043E9"/>
    <w:rsid w:val="005060F9"/>
    <w:rsid w:val="0051106C"/>
    <w:rsid w:val="00512BAE"/>
    <w:rsid w:val="00520C0E"/>
    <w:rsid w:val="00522EAE"/>
    <w:rsid w:val="005250F2"/>
    <w:rsid w:val="00525703"/>
    <w:rsid w:val="005260BE"/>
    <w:rsid w:val="00527573"/>
    <w:rsid w:val="005309A6"/>
    <w:rsid w:val="005326B5"/>
    <w:rsid w:val="005339BB"/>
    <w:rsid w:val="005367C4"/>
    <w:rsid w:val="00536F45"/>
    <w:rsid w:val="00537EE6"/>
    <w:rsid w:val="005447E3"/>
    <w:rsid w:val="00547E75"/>
    <w:rsid w:val="0055015D"/>
    <w:rsid w:val="00555016"/>
    <w:rsid w:val="00556212"/>
    <w:rsid w:val="005606AC"/>
    <w:rsid w:val="00562077"/>
    <w:rsid w:val="00570AD1"/>
    <w:rsid w:val="0057138A"/>
    <w:rsid w:val="00572B6E"/>
    <w:rsid w:val="005762B0"/>
    <w:rsid w:val="0057787A"/>
    <w:rsid w:val="00584716"/>
    <w:rsid w:val="005849E3"/>
    <w:rsid w:val="00584E4F"/>
    <w:rsid w:val="00584E6C"/>
    <w:rsid w:val="005868F6"/>
    <w:rsid w:val="00586D6C"/>
    <w:rsid w:val="00587D18"/>
    <w:rsid w:val="00591182"/>
    <w:rsid w:val="00596D1A"/>
    <w:rsid w:val="00597204"/>
    <w:rsid w:val="005A31F5"/>
    <w:rsid w:val="005A65C8"/>
    <w:rsid w:val="005B69C2"/>
    <w:rsid w:val="005B7010"/>
    <w:rsid w:val="005C27A1"/>
    <w:rsid w:val="005C7CC0"/>
    <w:rsid w:val="005D0683"/>
    <w:rsid w:val="005D1178"/>
    <w:rsid w:val="005D6F09"/>
    <w:rsid w:val="005E5A41"/>
    <w:rsid w:val="005E674A"/>
    <w:rsid w:val="005E6E17"/>
    <w:rsid w:val="005F6112"/>
    <w:rsid w:val="00606AA2"/>
    <w:rsid w:val="00606C4F"/>
    <w:rsid w:val="00611164"/>
    <w:rsid w:val="00617A76"/>
    <w:rsid w:val="00621ED0"/>
    <w:rsid w:val="00622238"/>
    <w:rsid w:val="006225D7"/>
    <w:rsid w:val="00624BB2"/>
    <w:rsid w:val="00632329"/>
    <w:rsid w:val="00636A3C"/>
    <w:rsid w:val="00637AD1"/>
    <w:rsid w:val="0064140F"/>
    <w:rsid w:val="006452B3"/>
    <w:rsid w:val="00657307"/>
    <w:rsid w:val="0066295A"/>
    <w:rsid w:val="00663035"/>
    <w:rsid w:val="00664055"/>
    <w:rsid w:val="00666CF9"/>
    <w:rsid w:val="00667457"/>
    <w:rsid w:val="00667A61"/>
    <w:rsid w:val="00670ED6"/>
    <w:rsid w:val="0067541F"/>
    <w:rsid w:val="006858D5"/>
    <w:rsid w:val="00687DBB"/>
    <w:rsid w:val="00696B1C"/>
    <w:rsid w:val="006A125E"/>
    <w:rsid w:val="006A2B5F"/>
    <w:rsid w:val="006A32C4"/>
    <w:rsid w:val="006A72B8"/>
    <w:rsid w:val="006B576E"/>
    <w:rsid w:val="006C1F05"/>
    <w:rsid w:val="006C2070"/>
    <w:rsid w:val="006D5B15"/>
    <w:rsid w:val="006D642C"/>
    <w:rsid w:val="00700EA9"/>
    <w:rsid w:val="0070255A"/>
    <w:rsid w:val="00705BEF"/>
    <w:rsid w:val="00706179"/>
    <w:rsid w:val="007113DD"/>
    <w:rsid w:val="007121FB"/>
    <w:rsid w:val="0071430B"/>
    <w:rsid w:val="00715112"/>
    <w:rsid w:val="00720659"/>
    <w:rsid w:val="0072201D"/>
    <w:rsid w:val="00733292"/>
    <w:rsid w:val="00736663"/>
    <w:rsid w:val="007423FD"/>
    <w:rsid w:val="00760C7A"/>
    <w:rsid w:val="007619AD"/>
    <w:rsid w:val="00762330"/>
    <w:rsid w:val="007633D2"/>
    <w:rsid w:val="007640E0"/>
    <w:rsid w:val="007652B1"/>
    <w:rsid w:val="00765E80"/>
    <w:rsid w:val="00770616"/>
    <w:rsid w:val="00772E22"/>
    <w:rsid w:val="00775505"/>
    <w:rsid w:val="00776AE1"/>
    <w:rsid w:val="00785C31"/>
    <w:rsid w:val="007A01B4"/>
    <w:rsid w:val="007A03BE"/>
    <w:rsid w:val="007A07E5"/>
    <w:rsid w:val="007A385D"/>
    <w:rsid w:val="007A3E79"/>
    <w:rsid w:val="007A7362"/>
    <w:rsid w:val="007B5A17"/>
    <w:rsid w:val="007B7729"/>
    <w:rsid w:val="007C245A"/>
    <w:rsid w:val="007C2FAE"/>
    <w:rsid w:val="007C3ABB"/>
    <w:rsid w:val="007C66DE"/>
    <w:rsid w:val="007D0768"/>
    <w:rsid w:val="007D224F"/>
    <w:rsid w:val="007E0C8A"/>
    <w:rsid w:val="007E3816"/>
    <w:rsid w:val="007F5700"/>
    <w:rsid w:val="007F7B59"/>
    <w:rsid w:val="00802548"/>
    <w:rsid w:val="00802957"/>
    <w:rsid w:val="00814AA6"/>
    <w:rsid w:val="008267EE"/>
    <w:rsid w:val="0083050D"/>
    <w:rsid w:val="00832E9B"/>
    <w:rsid w:val="0083528E"/>
    <w:rsid w:val="008432ED"/>
    <w:rsid w:val="00843F7D"/>
    <w:rsid w:val="008450F3"/>
    <w:rsid w:val="008465E0"/>
    <w:rsid w:val="00860821"/>
    <w:rsid w:val="0086227D"/>
    <w:rsid w:val="00863FEE"/>
    <w:rsid w:val="008653E0"/>
    <w:rsid w:val="00881CA9"/>
    <w:rsid w:val="0088500C"/>
    <w:rsid w:val="0089014A"/>
    <w:rsid w:val="008902CF"/>
    <w:rsid w:val="008966E9"/>
    <w:rsid w:val="008B4A3B"/>
    <w:rsid w:val="008B56E5"/>
    <w:rsid w:val="008B5C9A"/>
    <w:rsid w:val="008C1F77"/>
    <w:rsid w:val="008D35D8"/>
    <w:rsid w:val="008D3CFE"/>
    <w:rsid w:val="008D4A48"/>
    <w:rsid w:val="008D5E6C"/>
    <w:rsid w:val="008D7F16"/>
    <w:rsid w:val="008E4534"/>
    <w:rsid w:val="008E54DB"/>
    <w:rsid w:val="008F1045"/>
    <w:rsid w:val="009018E4"/>
    <w:rsid w:val="00903BED"/>
    <w:rsid w:val="009044D4"/>
    <w:rsid w:val="00905613"/>
    <w:rsid w:val="00905BF1"/>
    <w:rsid w:val="00913572"/>
    <w:rsid w:val="00915CD8"/>
    <w:rsid w:val="0091702B"/>
    <w:rsid w:val="009171E7"/>
    <w:rsid w:val="00917A3B"/>
    <w:rsid w:val="0092087F"/>
    <w:rsid w:val="00920A59"/>
    <w:rsid w:val="0092377F"/>
    <w:rsid w:val="00930DF7"/>
    <w:rsid w:val="00936821"/>
    <w:rsid w:val="0094276A"/>
    <w:rsid w:val="00942C75"/>
    <w:rsid w:val="00947B9D"/>
    <w:rsid w:val="00951195"/>
    <w:rsid w:val="00952045"/>
    <w:rsid w:val="00952BA5"/>
    <w:rsid w:val="009554FB"/>
    <w:rsid w:val="00957EEC"/>
    <w:rsid w:val="00963696"/>
    <w:rsid w:val="009636BA"/>
    <w:rsid w:val="009638EE"/>
    <w:rsid w:val="009642E6"/>
    <w:rsid w:val="009645E2"/>
    <w:rsid w:val="00965CCC"/>
    <w:rsid w:val="00972BCD"/>
    <w:rsid w:val="0097304E"/>
    <w:rsid w:val="009735D1"/>
    <w:rsid w:val="0097647D"/>
    <w:rsid w:val="00983752"/>
    <w:rsid w:val="00983EF6"/>
    <w:rsid w:val="00987FF4"/>
    <w:rsid w:val="009959F3"/>
    <w:rsid w:val="009A11C1"/>
    <w:rsid w:val="009A27F7"/>
    <w:rsid w:val="009A292D"/>
    <w:rsid w:val="009A4CAF"/>
    <w:rsid w:val="009A69B5"/>
    <w:rsid w:val="009B0D73"/>
    <w:rsid w:val="009B3167"/>
    <w:rsid w:val="009C020C"/>
    <w:rsid w:val="009C5D67"/>
    <w:rsid w:val="009C698C"/>
    <w:rsid w:val="009C7A2D"/>
    <w:rsid w:val="009C7CE4"/>
    <w:rsid w:val="009E4351"/>
    <w:rsid w:val="009E4A3B"/>
    <w:rsid w:val="009F00C9"/>
    <w:rsid w:val="009F0653"/>
    <w:rsid w:val="009F7FCB"/>
    <w:rsid w:val="00A00B17"/>
    <w:rsid w:val="00A05A22"/>
    <w:rsid w:val="00A1042E"/>
    <w:rsid w:val="00A1794D"/>
    <w:rsid w:val="00A207E1"/>
    <w:rsid w:val="00A220C6"/>
    <w:rsid w:val="00A2358C"/>
    <w:rsid w:val="00A2663A"/>
    <w:rsid w:val="00A31C85"/>
    <w:rsid w:val="00A32C2E"/>
    <w:rsid w:val="00A33A9E"/>
    <w:rsid w:val="00A36E18"/>
    <w:rsid w:val="00A45793"/>
    <w:rsid w:val="00A464F2"/>
    <w:rsid w:val="00A623DF"/>
    <w:rsid w:val="00A67B5E"/>
    <w:rsid w:val="00A72E16"/>
    <w:rsid w:val="00A76003"/>
    <w:rsid w:val="00A76D78"/>
    <w:rsid w:val="00A83140"/>
    <w:rsid w:val="00A843DA"/>
    <w:rsid w:val="00A84830"/>
    <w:rsid w:val="00AA2334"/>
    <w:rsid w:val="00AA4DC4"/>
    <w:rsid w:val="00AB05C6"/>
    <w:rsid w:val="00AB66D7"/>
    <w:rsid w:val="00AC32C6"/>
    <w:rsid w:val="00AC6D01"/>
    <w:rsid w:val="00AD2CE5"/>
    <w:rsid w:val="00AD7BA1"/>
    <w:rsid w:val="00AF5247"/>
    <w:rsid w:val="00AF757A"/>
    <w:rsid w:val="00AF78C6"/>
    <w:rsid w:val="00AF7CB4"/>
    <w:rsid w:val="00B00961"/>
    <w:rsid w:val="00B048FC"/>
    <w:rsid w:val="00B12237"/>
    <w:rsid w:val="00B12F3C"/>
    <w:rsid w:val="00B24FF7"/>
    <w:rsid w:val="00B2543C"/>
    <w:rsid w:val="00B26192"/>
    <w:rsid w:val="00B26231"/>
    <w:rsid w:val="00B262CD"/>
    <w:rsid w:val="00B40A66"/>
    <w:rsid w:val="00B50CF4"/>
    <w:rsid w:val="00B57075"/>
    <w:rsid w:val="00B57B39"/>
    <w:rsid w:val="00B6632A"/>
    <w:rsid w:val="00B67C18"/>
    <w:rsid w:val="00B74F9C"/>
    <w:rsid w:val="00B801E0"/>
    <w:rsid w:val="00B81EAA"/>
    <w:rsid w:val="00B83422"/>
    <w:rsid w:val="00B841C1"/>
    <w:rsid w:val="00B8765A"/>
    <w:rsid w:val="00B955B3"/>
    <w:rsid w:val="00BA15F6"/>
    <w:rsid w:val="00BA58EA"/>
    <w:rsid w:val="00BA7830"/>
    <w:rsid w:val="00BB0CAA"/>
    <w:rsid w:val="00BB11A8"/>
    <w:rsid w:val="00BB2026"/>
    <w:rsid w:val="00BC3B43"/>
    <w:rsid w:val="00BC5535"/>
    <w:rsid w:val="00BD66A7"/>
    <w:rsid w:val="00BE02A7"/>
    <w:rsid w:val="00BE2788"/>
    <w:rsid w:val="00BE6F4C"/>
    <w:rsid w:val="00BE7E70"/>
    <w:rsid w:val="00BF460C"/>
    <w:rsid w:val="00BF5F9C"/>
    <w:rsid w:val="00C009A9"/>
    <w:rsid w:val="00C02F99"/>
    <w:rsid w:val="00C040DF"/>
    <w:rsid w:val="00C05D8E"/>
    <w:rsid w:val="00C06B20"/>
    <w:rsid w:val="00C06CBE"/>
    <w:rsid w:val="00C123C3"/>
    <w:rsid w:val="00C126DF"/>
    <w:rsid w:val="00C15DBB"/>
    <w:rsid w:val="00C444EA"/>
    <w:rsid w:val="00C50DF8"/>
    <w:rsid w:val="00C5114A"/>
    <w:rsid w:val="00C536AA"/>
    <w:rsid w:val="00C55BB5"/>
    <w:rsid w:val="00C64953"/>
    <w:rsid w:val="00C73803"/>
    <w:rsid w:val="00C745E3"/>
    <w:rsid w:val="00C75C2E"/>
    <w:rsid w:val="00C766EF"/>
    <w:rsid w:val="00C773FC"/>
    <w:rsid w:val="00C807AA"/>
    <w:rsid w:val="00C80EE6"/>
    <w:rsid w:val="00C817A7"/>
    <w:rsid w:val="00C861B2"/>
    <w:rsid w:val="00CA2A8B"/>
    <w:rsid w:val="00CA42EE"/>
    <w:rsid w:val="00CA65E9"/>
    <w:rsid w:val="00CB4339"/>
    <w:rsid w:val="00CB6A55"/>
    <w:rsid w:val="00CC06D4"/>
    <w:rsid w:val="00CC1890"/>
    <w:rsid w:val="00CC480B"/>
    <w:rsid w:val="00CC72C5"/>
    <w:rsid w:val="00CC7310"/>
    <w:rsid w:val="00CD332E"/>
    <w:rsid w:val="00CD41C2"/>
    <w:rsid w:val="00CE06FC"/>
    <w:rsid w:val="00CE0D3A"/>
    <w:rsid w:val="00CE33AA"/>
    <w:rsid w:val="00CE4335"/>
    <w:rsid w:val="00D03331"/>
    <w:rsid w:val="00D073EA"/>
    <w:rsid w:val="00D12776"/>
    <w:rsid w:val="00D2092D"/>
    <w:rsid w:val="00D215C2"/>
    <w:rsid w:val="00D31AFE"/>
    <w:rsid w:val="00D332D6"/>
    <w:rsid w:val="00D346FC"/>
    <w:rsid w:val="00D35444"/>
    <w:rsid w:val="00D3691D"/>
    <w:rsid w:val="00D371C4"/>
    <w:rsid w:val="00D43500"/>
    <w:rsid w:val="00D46332"/>
    <w:rsid w:val="00D471D1"/>
    <w:rsid w:val="00D50E81"/>
    <w:rsid w:val="00D55D74"/>
    <w:rsid w:val="00D57320"/>
    <w:rsid w:val="00D634D8"/>
    <w:rsid w:val="00D63C2D"/>
    <w:rsid w:val="00D651FF"/>
    <w:rsid w:val="00D71DEB"/>
    <w:rsid w:val="00D73882"/>
    <w:rsid w:val="00D80609"/>
    <w:rsid w:val="00D80CB1"/>
    <w:rsid w:val="00D82BB6"/>
    <w:rsid w:val="00D96CBF"/>
    <w:rsid w:val="00DA100A"/>
    <w:rsid w:val="00DA25AD"/>
    <w:rsid w:val="00DA73E5"/>
    <w:rsid w:val="00DB0090"/>
    <w:rsid w:val="00DB1679"/>
    <w:rsid w:val="00DC2F1C"/>
    <w:rsid w:val="00DC2F84"/>
    <w:rsid w:val="00DC4BA2"/>
    <w:rsid w:val="00DD4C8D"/>
    <w:rsid w:val="00DD7FB4"/>
    <w:rsid w:val="00DF1C7E"/>
    <w:rsid w:val="00DF4AB0"/>
    <w:rsid w:val="00DF66EE"/>
    <w:rsid w:val="00E00371"/>
    <w:rsid w:val="00E004A4"/>
    <w:rsid w:val="00E07A31"/>
    <w:rsid w:val="00E145E1"/>
    <w:rsid w:val="00E168DE"/>
    <w:rsid w:val="00E17346"/>
    <w:rsid w:val="00E21D24"/>
    <w:rsid w:val="00E23047"/>
    <w:rsid w:val="00E23270"/>
    <w:rsid w:val="00E309FD"/>
    <w:rsid w:val="00E403D4"/>
    <w:rsid w:val="00E50150"/>
    <w:rsid w:val="00E5049F"/>
    <w:rsid w:val="00E5459C"/>
    <w:rsid w:val="00E61308"/>
    <w:rsid w:val="00E61E70"/>
    <w:rsid w:val="00E64653"/>
    <w:rsid w:val="00E6760C"/>
    <w:rsid w:val="00E67E38"/>
    <w:rsid w:val="00E719FB"/>
    <w:rsid w:val="00E76995"/>
    <w:rsid w:val="00E80E43"/>
    <w:rsid w:val="00E8311C"/>
    <w:rsid w:val="00E87A04"/>
    <w:rsid w:val="00E906AB"/>
    <w:rsid w:val="00E922B4"/>
    <w:rsid w:val="00E94534"/>
    <w:rsid w:val="00E962B9"/>
    <w:rsid w:val="00E97970"/>
    <w:rsid w:val="00EA4003"/>
    <w:rsid w:val="00EB0151"/>
    <w:rsid w:val="00EB7ED2"/>
    <w:rsid w:val="00EC43C8"/>
    <w:rsid w:val="00EC6009"/>
    <w:rsid w:val="00ED1806"/>
    <w:rsid w:val="00ED1B9D"/>
    <w:rsid w:val="00ED3F02"/>
    <w:rsid w:val="00ED457C"/>
    <w:rsid w:val="00ED4D8E"/>
    <w:rsid w:val="00EE0B92"/>
    <w:rsid w:val="00EE0F0E"/>
    <w:rsid w:val="00EE3E51"/>
    <w:rsid w:val="00EE68D2"/>
    <w:rsid w:val="00EF14B7"/>
    <w:rsid w:val="00EF44AD"/>
    <w:rsid w:val="00F014F8"/>
    <w:rsid w:val="00F11566"/>
    <w:rsid w:val="00F13937"/>
    <w:rsid w:val="00F158DE"/>
    <w:rsid w:val="00F17267"/>
    <w:rsid w:val="00F27587"/>
    <w:rsid w:val="00F307F9"/>
    <w:rsid w:val="00F3131F"/>
    <w:rsid w:val="00F32538"/>
    <w:rsid w:val="00F34A00"/>
    <w:rsid w:val="00F34D93"/>
    <w:rsid w:val="00F62AEB"/>
    <w:rsid w:val="00F65ADF"/>
    <w:rsid w:val="00F66A6D"/>
    <w:rsid w:val="00F72010"/>
    <w:rsid w:val="00F76428"/>
    <w:rsid w:val="00F77798"/>
    <w:rsid w:val="00F77B4D"/>
    <w:rsid w:val="00F820F7"/>
    <w:rsid w:val="00F83A44"/>
    <w:rsid w:val="00F85C22"/>
    <w:rsid w:val="00F86B12"/>
    <w:rsid w:val="00F87AC6"/>
    <w:rsid w:val="00F979AC"/>
    <w:rsid w:val="00FA6353"/>
    <w:rsid w:val="00FB32DE"/>
    <w:rsid w:val="00FB7A50"/>
    <w:rsid w:val="00FC0DF5"/>
    <w:rsid w:val="00FC1A2C"/>
    <w:rsid w:val="00FC24C1"/>
    <w:rsid w:val="00FC44B5"/>
    <w:rsid w:val="00FC6127"/>
    <w:rsid w:val="00FC7A4D"/>
    <w:rsid w:val="00FD08A0"/>
    <w:rsid w:val="00FD2E42"/>
    <w:rsid w:val="00FD4AA6"/>
    <w:rsid w:val="00FE036A"/>
    <w:rsid w:val="00FE2B9E"/>
    <w:rsid w:val="00FE6123"/>
    <w:rsid w:val="00FE6555"/>
    <w:rsid w:val="00FF51E1"/>
    <w:rsid w:val="3A3D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qFormat/>
    <w:uiPriority w:val="0"/>
    <w:rPr>
      <w:color w:val="0068B7"/>
      <w:u w:val="none"/>
    </w:rPr>
  </w:style>
  <w:style w:type="table" w:styleId="12">
    <w:name w:val="Table Grid"/>
    <w:basedOn w:val="11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141"/>
    <w:qFormat/>
    <w:uiPriority w:val="0"/>
    <w:rPr>
      <w:sz w:val="21"/>
      <w:szCs w:val="21"/>
    </w:rPr>
  </w:style>
  <w:style w:type="character" w:customStyle="1" w:styleId="14">
    <w:name w:val="ztag pre"/>
    <w:basedOn w:val="8"/>
    <w:qFormat/>
    <w:uiPriority w:val="0"/>
  </w:style>
  <w:style w:type="character" w:customStyle="1" w:styleId="15">
    <w:name w:val="已访问的超链接1"/>
    <w:uiPriority w:val="0"/>
    <w:rPr>
      <w:color w:val="800080"/>
      <w:u w:val="singl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268</Words>
  <Characters>1534</Characters>
  <Lines>12</Lines>
  <Paragraphs>3</Paragraphs>
  <TotalTime>0</TotalTime>
  <ScaleCrop>false</ScaleCrop>
  <LinksUpToDate>false</LinksUpToDate>
  <CharactersWithSpaces>1799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2017-05-05T02:55:00Z</dcterms:created>
  <dc:creator>全美国际教育协会</dc:creator>
  <cp:lastModifiedBy>DQQ</cp:lastModifiedBy>
  <cp:lastPrinted>2011-12-16T08:54:00Z</cp:lastPrinted>
  <dcterms:modified xsi:type="dcterms:W3CDTF">2018-09-11T02:23:37Z</dcterms:modified>
  <dc:title>加州大学河滨分校短期访学项目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